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901550" w14:textId="253A0A80" w:rsidR="00915255" w:rsidRPr="00E56FD6" w:rsidRDefault="00915255" w:rsidP="00915255">
      <w:pPr>
        <w:widowControl/>
        <w:suppressAutoHyphens w:val="0"/>
        <w:spacing w:line="480" w:lineRule="atLeast"/>
        <w:jc w:val="center"/>
        <w:rPr>
          <w:rFonts w:ascii="Bookman Old Style" w:eastAsia="Times New Roman" w:hAnsi="Bookman Old Style" w:cs="Times New Roman"/>
          <w:b/>
          <w:kern w:val="1"/>
          <w:u w:val="single"/>
          <w:lang w:val="it-IT" w:eastAsia="ar-SA" w:bidi="ar-SA"/>
        </w:rPr>
      </w:pPr>
      <w:r w:rsidRPr="00E56FD6">
        <w:rPr>
          <w:rFonts w:ascii="Bookman Old Style" w:eastAsia="Times New Roman" w:hAnsi="Bookman Old Style" w:cs="Times New Roman"/>
          <w:b/>
          <w:kern w:val="1"/>
          <w:u w:val="single"/>
          <w:lang w:val="it-IT" w:eastAsia="ar-SA" w:bidi="ar-SA"/>
        </w:rPr>
        <w:t>TRIBUNALE ORDINARIO</w:t>
      </w:r>
      <w:r w:rsidR="00C75486" w:rsidRPr="00E56FD6">
        <w:rPr>
          <w:rFonts w:ascii="Bookman Old Style" w:eastAsia="Times New Roman" w:hAnsi="Bookman Old Style" w:cs="Times New Roman"/>
          <w:b/>
          <w:kern w:val="1"/>
          <w:u w:val="single"/>
          <w:lang w:val="it-IT" w:eastAsia="ar-SA" w:bidi="ar-SA"/>
        </w:rPr>
        <w:t xml:space="preserve"> DI </w:t>
      </w:r>
      <w:r w:rsidR="006F0371">
        <w:rPr>
          <w:rFonts w:ascii="Bookman Old Style" w:eastAsia="Times New Roman" w:hAnsi="Bookman Old Style" w:cs="Times New Roman"/>
          <w:b/>
          <w:kern w:val="1"/>
          <w:u w:val="single"/>
          <w:lang w:val="it-IT" w:eastAsia="ar-SA" w:bidi="ar-SA"/>
        </w:rPr>
        <w:t>__________</w:t>
      </w:r>
    </w:p>
    <w:p w14:paraId="0739A1A6" w14:textId="48FB1E6B" w:rsidR="004C0DD2" w:rsidRPr="00E56FD6" w:rsidRDefault="00784BAD" w:rsidP="004C0DD2">
      <w:pPr>
        <w:widowControl/>
        <w:suppressAutoHyphens w:val="0"/>
        <w:spacing w:line="480" w:lineRule="atLeast"/>
        <w:jc w:val="center"/>
        <w:rPr>
          <w:rFonts w:ascii="Bookman Old Style" w:eastAsia="Times New Roman" w:hAnsi="Bookman Old Style" w:cs="Times New Roman"/>
          <w:b/>
          <w:kern w:val="1"/>
          <w:u w:val="single"/>
          <w:lang w:val="it-IT" w:eastAsia="ar-SA" w:bidi="ar-SA"/>
        </w:rPr>
      </w:pPr>
      <w:r w:rsidRPr="00E56FD6">
        <w:rPr>
          <w:rFonts w:ascii="Bookman Old Style" w:eastAsia="Times New Roman" w:hAnsi="Bookman Old Style" w:cs="Times New Roman"/>
          <w:b/>
          <w:kern w:val="1"/>
          <w:u w:val="single"/>
          <w:lang w:val="it-IT" w:eastAsia="ar-SA" w:bidi="ar-SA"/>
        </w:rPr>
        <w:t>SEZIONE ESECUZIONI IMMOBILIARI</w:t>
      </w:r>
    </w:p>
    <w:p w14:paraId="765BCDBD" w14:textId="6DD160F8" w:rsidR="00E56FD6" w:rsidRDefault="0004467F" w:rsidP="00915255">
      <w:pPr>
        <w:widowControl/>
        <w:suppressAutoHyphens w:val="0"/>
        <w:spacing w:line="480" w:lineRule="atLeast"/>
        <w:jc w:val="center"/>
        <w:rPr>
          <w:rFonts w:ascii="Bookman Old Style" w:eastAsia="Times New Roman" w:hAnsi="Bookman Old Style" w:cs="Times New Roman"/>
          <w:b/>
          <w:kern w:val="1"/>
          <w:u w:val="single"/>
          <w:lang w:val="it-IT" w:eastAsia="ar-SA" w:bidi="ar-SA"/>
        </w:rPr>
      </w:pPr>
      <w:r w:rsidRPr="00E56FD6">
        <w:rPr>
          <w:rFonts w:ascii="Bookman Old Style" w:eastAsia="Times New Roman" w:hAnsi="Bookman Old Style" w:cs="Times New Roman"/>
          <w:b/>
          <w:kern w:val="1"/>
          <w:u w:val="single"/>
          <w:lang w:val="it-IT" w:eastAsia="ar-SA" w:bidi="ar-SA"/>
        </w:rPr>
        <w:t>RICORSO EX ART. 615</w:t>
      </w:r>
      <w:r w:rsidR="008C712F">
        <w:rPr>
          <w:rFonts w:ascii="Bookman Old Style" w:eastAsia="Times New Roman" w:hAnsi="Bookman Old Style" w:cs="Times New Roman"/>
          <w:b/>
          <w:kern w:val="1"/>
          <w:u w:val="single"/>
          <w:lang w:val="it-IT" w:eastAsia="ar-SA" w:bidi="ar-SA"/>
        </w:rPr>
        <w:t xml:space="preserve">, II </w:t>
      </w:r>
      <w:r w:rsidR="00637403">
        <w:rPr>
          <w:rFonts w:ascii="Bookman Old Style" w:eastAsia="Times New Roman" w:hAnsi="Bookman Old Style" w:cs="Times New Roman"/>
          <w:b/>
          <w:kern w:val="1"/>
          <w:u w:val="single"/>
          <w:lang w:val="it-IT" w:eastAsia="ar-SA" w:bidi="ar-SA"/>
        </w:rPr>
        <w:t>COMMA,</w:t>
      </w:r>
      <w:r w:rsidR="00D62915" w:rsidRPr="00E56FD6">
        <w:rPr>
          <w:rFonts w:ascii="Bookman Old Style" w:eastAsia="Times New Roman" w:hAnsi="Bookman Old Style" w:cs="Times New Roman"/>
          <w:b/>
          <w:kern w:val="1"/>
          <w:u w:val="single"/>
          <w:lang w:val="it-IT" w:eastAsia="ar-SA" w:bidi="ar-SA"/>
        </w:rPr>
        <w:t xml:space="preserve"> C.P.C.</w:t>
      </w:r>
    </w:p>
    <w:p w14:paraId="222ACF1A" w14:textId="7B307584" w:rsidR="0004467F" w:rsidRPr="00E56FD6" w:rsidRDefault="00C72A82" w:rsidP="00915255">
      <w:pPr>
        <w:widowControl/>
        <w:suppressAutoHyphens w:val="0"/>
        <w:spacing w:line="480" w:lineRule="atLeast"/>
        <w:jc w:val="center"/>
        <w:rPr>
          <w:rFonts w:ascii="Bookman Old Style" w:eastAsia="Times New Roman" w:hAnsi="Bookman Old Style" w:cs="Times New Roman"/>
          <w:b/>
          <w:kern w:val="1"/>
          <w:u w:val="single"/>
          <w:lang w:val="it-IT" w:eastAsia="ar-SA" w:bidi="ar-SA"/>
        </w:rPr>
      </w:pPr>
      <w:r w:rsidRPr="00E56FD6">
        <w:rPr>
          <w:rFonts w:ascii="Bookman Old Style" w:eastAsia="Times New Roman" w:hAnsi="Bookman Old Style" w:cs="Times New Roman"/>
          <w:b/>
          <w:kern w:val="1"/>
          <w:u w:val="single"/>
          <w:lang w:val="it-IT" w:eastAsia="ar-SA" w:bidi="ar-SA"/>
        </w:rPr>
        <w:t xml:space="preserve">AVVERSO ALL’ESECUZIONE R.G.E.I. </w:t>
      </w:r>
      <w:r w:rsidR="006F0371">
        <w:rPr>
          <w:rFonts w:ascii="Bookman Old Style" w:eastAsia="Times New Roman" w:hAnsi="Bookman Old Style" w:cs="Times New Roman"/>
          <w:b/>
          <w:kern w:val="1"/>
          <w:u w:val="single"/>
          <w:lang w:val="it-IT" w:eastAsia="ar-SA" w:bidi="ar-SA"/>
        </w:rPr>
        <w:t>__________</w:t>
      </w:r>
    </w:p>
    <w:p w14:paraId="1393C8AF" w14:textId="77C0B44D" w:rsidR="00BA2CE7" w:rsidRDefault="00BA2CE7" w:rsidP="00915255">
      <w:pPr>
        <w:widowControl/>
        <w:suppressAutoHyphens w:val="0"/>
        <w:spacing w:line="480" w:lineRule="atLeast"/>
        <w:jc w:val="center"/>
        <w:rPr>
          <w:rFonts w:ascii="Bookman Old Style" w:eastAsia="Times New Roman" w:hAnsi="Bookman Old Style" w:cs="Times New Roman"/>
          <w:b/>
          <w:kern w:val="1"/>
          <w:u w:val="single"/>
          <w:lang w:val="it-IT" w:eastAsia="ar-SA" w:bidi="ar-SA"/>
        </w:rPr>
      </w:pPr>
      <w:r w:rsidRPr="00E56FD6">
        <w:rPr>
          <w:rFonts w:ascii="Bookman Old Style" w:eastAsia="Times New Roman" w:hAnsi="Bookman Old Style" w:cs="Times New Roman"/>
          <w:b/>
          <w:kern w:val="1"/>
          <w:u w:val="single"/>
          <w:lang w:val="it-IT" w:eastAsia="ar-SA" w:bidi="ar-SA"/>
        </w:rPr>
        <w:t xml:space="preserve">CON ISTANZA </w:t>
      </w:r>
      <w:r w:rsidR="00A50ACD" w:rsidRPr="00E56FD6">
        <w:rPr>
          <w:rFonts w:ascii="Bookman Old Style" w:eastAsia="Times New Roman" w:hAnsi="Bookman Old Style" w:cs="Times New Roman"/>
          <w:b/>
          <w:kern w:val="1"/>
          <w:u w:val="single"/>
          <w:lang w:val="it-IT" w:eastAsia="ar-SA" w:bidi="ar-SA"/>
        </w:rPr>
        <w:t xml:space="preserve">DI SOSPENSIVA </w:t>
      </w:r>
      <w:r w:rsidRPr="00E56FD6">
        <w:rPr>
          <w:rFonts w:ascii="Bookman Old Style" w:eastAsia="Times New Roman" w:hAnsi="Bookman Old Style" w:cs="Times New Roman"/>
          <w:b/>
          <w:kern w:val="1"/>
          <w:u w:val="single"/>
          <w:lang w:val="it-IT" w:eastAsia="ar-SA" w:bidi="ar-SA"/>
        </w:rPr>
        <w:t>EX ART. 624 C.P.C.</w:t>
      </w:r>
    </w:p>
    <w:p w14:paraId="01EFDBDA" w14:textId="77777777" w:rsidR="00E56FD6" w:rsidRPr="00E56FD6" w:rsidRDefault="00E56FD6" w:rsidP="00915255">
      <w:pPr>
        <w:widowControl/>
        <w:suppressAutoHyphens w:val="0"/>
        <w:spacing w:line="480" w:lineRule="atLeast"/>
        <w:jc w:val="center"/>
        <w:rPr>
          <w:rFonts w:ascii="Bookman Old Style" w:eastAsia="Times New Roman" w:hAnsi="Bookman Old Style" w:cs="Times New Roman"/>
          <w:b/>
          <w:kern w:val="1"/>
          <w:u w:val="single"/>
          <w:lang w:val="it-IT" w:eastAsia="ar-SA" w:bidi="ar-SA"/>
        </w:rPr>
      </w:pPr>
    </w:p>
    <w:p w14:paraId="387C1350" w14:textId="08374F0E" w:rsidR="00FE5D8A" w:rsidRPr="00E56FD6" w:rsidRDefault="00660DE6" w:rsidP="00660DE6">
      <w:pPr>
        <w:widowControl/>
        <w:suppressAutoHyphens w:val="0"/>
        <w:spacing w:line="480" w:lineRule="atLeast"/>
        <w:jc w:val="both"/>
        <w:rPr>
          <w:rFonts w:ascii="Bookman Old Style" w:eastAsia="Times New Roman" w:hAnsi="Bookman Old Style" w:cs="Times New Roman"/>
          <w:kern w:val="1"/>
          <w:lang w:val="it-IT" w:eastAsia="ar-SA" w:bidi="ar-SA"/>
        </w:rPr>
      </w:pPr>
      <w:r w:rsidRPr="00E56FD6">
        <w:rPr>
          <w:rFonts w:ascii="Bookman Old Style" w:eastAsia="Times New Roman" w:hAnsi="Bookman Old Style" w:cs="Times New Roman"/>
          <w:kern w:val="1"/>
          <w:lang w:val="it-IT" w:eastAsia="ar-SA" w:bidi="ar-SA"/>
        </w:rPr>
        <w:t xml:space="preserve">Il sig. </w:t>
      </w:r>
      <w:r w:rsidR="006F0371">
        <w:rPr>
          <w:rFonts w:ascii="Bookman Old Style" w:eastAsia="Times New Roman" w:hAnsi="Bookman Old Style" w:cs="Times New Roman"/>
          <w:b/>
          <w:kern w:val="1"/>
          <w:lang w:val="it-IT" w:eastAsia="ar-SA" w:bidi="ar-SA"/>
        </w:rPr>
        <w:t>____________</w:t>
      </w:r>
      <w:r w:rsidRPr="00E56FD6">
        <w:rPr>
          <w:rFonts w:ascii="Bookman Old Style" w:eastAsia="Times New Roman" w:hAnsi="Bookman Old Style" w:cs="Times New Roman"/>
          <w:kern w:val="1"/>
          <w:lang w:val="it-IT" w:eastAsia="ar-SA" w:bidi="ar-SA"/>
        </w:rPr>
        <w:t xml:space="preserve">, C.F. </w:t>
      </w:r>
      <w:r w:rsidR="006F0371">
        <w:rPr>
          <w:rFonts w:ascii="Bookman Old Style" w:eastAsia="Times New Roman" w:hAnsi="Bookman Old Style" w:cs="Times New Roman"/>
          <w:kern w:val="1"/>
          <w:lang w:val="it-IT" w:eastAsia="ar-SA" w:bidi="ar-SA"/>
        </w:rPr>
        <w:t>______________</w:t>
      </w:r>
      <w:r w:rsidRPr="00E56FD6">
        <w:rPr>
          <w:rFonts w:ascii="Bookman Old Style" w:eastAsia="Times New Roman" w:hAnsi="Bookman Old Style" w:cs="Times New Roman"/>
          <w:kern w:val="1"/>
          <w:lang w:val="it-IT" w:eastAsia="ar-SA" w:bidi="ar-SA"/>
        </w:rPr>
        <w:t xml:space="preserve">, nato ad </w:t>
      </w:r>
      <w:r w:rsidR="006F0371">
        <w:rPr>
          <w:rFonts w:ascii="Bookman Old Style" w:eastAsia="Times New Roman" w:hAnsi="Bookman Old Style" w:cs="Times New Roman"/>
          <w:kern w:val="1"/>
          <w:lang w:val="it-IT" w:eastAsia="ar-SA" w:bidi="ar-SA"/>
        </w:rPr>
        <w:t>___________</w:t>
      </w:r>
      <w:r w:rsidRPr="00E56FD6">
        <w:rPr>
          <w:rFonts w:ascii="Bookman Old Style" w:eastAsia="Times New Roman" w:hAnsi="Bookman Old Style" w:cs="Times New Roman"/>
          <w:kern w:val="1"/>
          <w:lang w:val="it-IT" w:eastAsia="ar-SA" w:bidi="ar-SA"/>
        </w:rPr>
        <w:t xml:space="preserve"> il </w:t>
      </w:r>
      <w:r w:rsidR="006F0371">
        <w:rPr>
          <w:rFonts w:ascii="Bookman Old Style" w:eastAsia="Times New Roman" w:hAnsi="Bookman Old Style" w:cs="Times New Roman"/>
          <w:kern w:val="1"/>
          <w:lang w:val="it-IT" w:eastAsia="ar-SA" w:bidi="ar-SA"/>
        </w:rPr>
        <w:t>______________</w:t>
      </w:r>
      <w:r w:rsidRPr="00E56FD6">
        <w:rPr>
          <w:rFonts w:ascii="Bookman Old Style" w:eastAsia="Times New Roman" w:hAnsi="Bookman Old Style" w:cs="Times New Roman"/>
          <w:kern w:val="1"/>
          <w:lang w:val="it-IT" w:eastAsia="ar-SA" w:bidi="ar-SA"/>
        </w:rPr>
        <w:t xml:space="preserve"> e residente in via </w:t>
      </w:r>
      <w:r w:rsidR="006F0371">
        <w:rPr>
          <w:rFonts w:ascii="Bookman Old Style" w:eastAsia="Times New Roman" w:hAnsi="Bookman Old Style" w:cs="Times New Roman"/>
          <w:kern w:val="1"/>
          <w:lang w:val="it-IT" w:eastAsia="ar-SA" w:bidi="ar-SA"/>
        </w:rPr>
        <w:t>__________</w:t>
      </w:r>
      <w:r w:rsidRPr="00E56FD6">
        <w:rPr>
          <w:rFonts w:ascii="Bookman Old Style" w:eastAsia="Times New Roman" w:hAnsi="Bookman Old Style" w:cs="Times New Roman"/>
          <w:kern w:val="1"/>
          <w:lang w:val="it-IT" w:eastAsia="ar-SA" w:bidi="ar-SA"/>
        </w:rPr>
        <w:t xml:space="preserve">, </w:t>
      </w:r>
      <w:r w:rsidR="006F0371">
        <w:rPr>
          <w:rFonts w:ascii="Bookman Old Style" w:eastAsia="Times New Roman" w:hAnsi="Bookman Old Style" w:cs="Times New Roman"/>
          <w:kern w:val="1"/>
          <w:lang w:val="it-IT" w:eastAsia="ar-SA" w:bidi="ar-SA"/>
        </w:rPr>
        <w:t>_________</w:t>
      </w:r>
      <w:r w:rsidRPr="00E56FD6">
        <w:rPr>
          <w:rFonts w:ascii="Bookman Old Style" w:eastAsia="Times New Roman" w:hAnsi="Bookman Old Style" w:cs="Times New Roman"/>
          <w:kern w:val="1"/>
          <w:lang w:val="it-IT" w:eastAsia="ar-SA" w:bidi="ar-SA"/>
        </w:rPr>
        <w:t xml:space="preserve"> (</w:t>
      </w:r>
      <w:r w:rsidR="006F0371">
        <w:rPr>
          <w:rFonts w:ascii="Bookman Old Style" w:eastAsia="Times New Roman" w:hAnsi="Bookman Old Style" w:cs="Times New Roman"/>
          <w:kern w:val="1"/>
          <w:lang w:val="it-IT" w:eastAsia="ar-SA" w:bidi="ar-SA"/>
        </w:rPr>
        <w:t>___</w:t>
      </w:r>
      <w:r w:rsidRPr="00E56FD6">
        <w:rPr>
          <w:rFonts w:ascii="Bookman Old Style" w:eastAsia="Times New Roman" w:hAnsi="Bookman Old Style" w:cs="Times New Roman"/>
          <w:kern w:val="1"/>
          <w:lang w:val="it-IT" w:eastAsia="ar-SA" w:bidi="ar-SA"/>
        </w:rPr>
        <w:t xml:space="preserve">), rappresentato e difeso ai fini della presente procedura dall’Avv. </w:t>
      </w:r>
      <w:r w:rsidR="006F0371">
        <w:rPr>
          <w:rFonts w:ascii="Bookman Old Style" w:eastAsia="Times New Roman" w:hAnsi="Bookman Old Style" w:cs="Times New Roman"/>
          <w:kern w:val="1"/>
          <w:lang w:val="it-IT" w:eastAsia="ar-SA" w:bidi="ar-SA"/>
        </w:rPr>
        <w:t>_________________</w:t>
      </w:r>
      <w:r w:rsidRPr="00E56FD6">
        <w:rPr>
          <w:rFonts w:ascii="Bookman Old Style" w:eastAsia="Times New Roman" w:hAnsi="Bookman Old Style" w:cs="Times New Roman"/>
          <w:kern w:val="1"/>
          <w:lang w:val="it-IT" w:eastAsia="ar-SA" w:bidi="ar-SA"/>
        </w:rPr>
        <w:t xml:space="preserve">, C.F. </w:t>
      </w:r>
      <w:r w:rsidR="006F0371">
        <w:rPr>
          <w:rFonts w:ascii="Bookman Old Style" w:eastAsia="Times New Roman" w:hAnsi="Bookman Old Style" w:cs="Times New Roman"/>
          <w:kern w:val="1"/>
          <w:lang w:val="it-IT" w:eastAsia="ar-SA" w:bidi="ar-SA"/>
        </w:rPr>
        <w:t>____________</w:t>
      </w:r>
      <w:r w:rsidRPr="00E56FD6">
        <w:rPr>
          <w:rFonts w:ascii="Bookman Old Style" w:eastAsia="Times New Roman" w:hAnsi="Bookman Old Style" w:cs="Times New Roman"/>
          <w:kern w:val="1"/>
          <w:lang w:val="it-IT" w:eastAsia="ar-SA" w:bidi="ar-SA"/>
        </w:rPr>
        <w:t xml:space="preserve"> del foro di </w:t>
      </w:r>
      <w:r w:rsidR="006F0371">
        <w:rPr>
          <w:rFonts w:ascii="Bookman Old Style" w:eastAsia="Times New Roman" w:hAnsi="Bookman Old Style" w:cs="Times New Roman"/>
          <w:kern w:val="1"/>
          <w:lang w:val="it-IT" w:eastAsia="ar-SA" w:bidi="ar-SA"/>
        </w:rPr>
        <w:t>___________</w:t>
      </w:r>
      <w:r w:rsidRPr="00E56FD6">
        <w:rPr>
          <w:rFonts w:ascii="Bookman Old Style" w:eastAsia="Times New Roman" w:hAnsi="Bookman Old Style" w:cs="Times New Roman"/>
          <w:kern w:val="1"/>
          <w:lang w:val="it-IT" w:eastAsia="ar-SA" w:bidi="ar-SA"/>
        </w:rPr>
        <w:t xml:space="preserve">, con domicilio eletto presso il suo studio in </w:t>
      </w:r>
      <w:r w:rsidR="006F0371">
        <w:rPr>
          <w:rFonts w:ascii="Bookman Old Style" w:eastAsia="Times New Roman" w:hAnsi="Bookman Old Style" w:cs="Times New Roman"/>
          <w:kern w:val="1"/>
          <w:lang w:val="it-IT" w:eastAsia="ar-SA" w:bidi="ar-SA"/>
        </w:rPr>
        <w:t>______</w:t>
      </w:r>
      <w:r w:rsidRPr="00E56FD6">
        <w:rPr>
          <w:rFonts w:ascii="Bookman Old Style" w:eastAsia="Times New Roman" w:hAnsi="Bookman Old Style" w:cs="Times New Roman"/>
          <w:kern w:val="1"/>
          <w:lang w:val="it-IT" w:eastAsia="ar-SA" w:bidi="ar-SA"/>
        </w:rPr>
        <w:t xml:space="preserve"> (</w:t>
      </w:r>
      <w:r w:rsidR="006F0371">
        <w:rPr>
          <w:rFonts w:ascii="Bookman Old Style" w:eastAsia="Times New Roman" w:hAnsi="Bookman Old Style" w:cs="Times New Roman"/>
          <w:kern w:val="1"/>
          <w:lang w:val="it-IT" w:eastAsia="ar-SA" w:bidi="ar-SA"/>
        </w:rPr>
        <w:t>____</w:t>
      </w:r>
      <w:r w:rsidRPr="00E56FD6">
        <w:rPr>
          <w:rFonts w:ascii="Bookman Old Style" w:eastAsia="Times New Roman" w:hAnsi="Bookman Old Style" w:cs="Times New Roman"/>
          <w:kern w:val="1"/>
          <w:lang w:val="it-IT" w:eastAsia="ar-SA" w:bidi="ar-SA"/>
        </w:rPr>
        <w:t xml:space="preserve">), via </w:t>
      </w:r>
      <w:r w:rsidR="006F0371">
        <w:rPr>
          <w:rFonts w:ascii="Bookman Old Style" w:eastAsia="Times New Roman" w:hAnsi="Bookman Old Style" w:cs="Times New Roman"/>
          <w:kern w:val="1"/>
          <w:lang w:val="it-IT" w:eastAsia="ar-SA" w:bidi="ar-SA"/>
        </w:rPr>
        <w:t>_____</w:t>
      </w:r>
      <w:r w:rsidRPr="00E56FD6">
        <w:rPr>
          <w:rFonts w:ascii="Bookman Old Style" w:eastAsia="Times New Roman" w:hAnsi="Bookman Old Style" w:cs="Times New Roman"/>
          <w:kern w:val="1"/>
          <w:lang w:val="it-IT" w:eastAsia="ar-SA" w:bidi="ar-SA"/>
        </w:rPr>
        <w:t>n.</w:t>
      </w:r>
      <w:r w:rsidR="006F0371">
        <w:rPr>
          <w:rFonts w:ascii="Bookman Old Style" w:eastAsia="Times New Roman" w:hAnsi="Bookman Old Style" w:cs="Times New Roman"/>
          <w:kern w:val="1"/>
          <w:lang w:val="it-IT" w:eastAsia="ar-SA" w:bidi="ar-SA"/>
        </w:rPr>
        <w:t>__</w:t>
      </w:r>
      <w:r w:rsidRPr="00E56FD6">
        <w:rPr>
          <w:rFonts w:ascii="Bookman Old Style" w:eastAsia="Times New Roman" w:hAnsi="Bookman Old Style" w:cs="Times New Roman"/>
          <w:kern w:val="1"/>
          <w:lang w:val="it-IT" w:eastAsia="ar-SA" w:bidi="ar-SA"/>
        </w:rPr>
        <w:t xml:space="preserve">, a cui indirizzi </w:t>
      </w:r>
      <w:proofErr w:type="spellStart"/>
      <w:r w:rsidRPr="00E56FD6">
        <w:rPr>
          <w:rFonts w:ascii="Bookman Old Style" w:eastAsia="Times New Roman" w:hAnsi="Bookman Old Style" w:cs="Times New Roman"/>
          <w:kern w:val="1"/>
          <w:lang w:val="it-IT" w:eastAsia="ar-SA" w:bidi="ar-SA"/>
        </w:rPr>
        <w:t>pec</w:t>
      </w:r>
      <w:proofErr w:type="spellEnd"/>
      <w:r w:rsidRPr="00E56FD6">
        <w:rPr>
          <w:rFonts w:ascii="Bookman Old Style" w:eastAsia="Times New Roman" w:hAnsi="Bookman Old Style" w:cs="Times New Roman"/>
          <w:kern w:val="1"/>
          <w:lang w:val="it-IT" w:eastAsia="ar-SA" w:bidi="ar-SA"/>
        </w:rPr>
        <w:t xml:space="preserve"> </w:t>
      </w:r>
      <w:r w:rsidR="006F0371">
        <w:rPr>
          <w:rFonts w:ascii="Bookman Old Style" w:eastAsia="Times New Roman" w:hAnsi="Bookman Old Style" w:cs="Times New Roman"/>
          <w:i/>
          <w:kern w:val="1"/>
          <w:lang w:val="it-IT" w:eastAsia="ar-SA" w:bidi="ar-SA"/>
        </w:rPr>
        <w:t>___________________________</w:t>
      </w:r>
      <w:r w:rsidRPr="00E56FD6">
        <w:rPr>
          <w:rFonts w:ascii="Bookman Old Style" w:eastAsia="Times New Roman" w:hAnsi="Bookman Old Style" w:cs="Times New Roman"/>
          <w:kern w:val="1"/>
          <w:lang w:val="it-IT" w:eastAsia="ar-SA" w:bidi="ar-SA"/>
        </w:rPr>
        <w:t xml:space="preserve"> e </w:t>
      </w:r>
      <w:proofErr w:type="spellStart"/>
      <w:r w:rsidRPr="00E56FD6">
        <w:rPr>
          <w:rFonts w:ascii="Bookman Old Style" w:eastAsia="Times New Roman" w:hAnsi="Bookman Old Style" w:cs="Times New Roman"/>
          <w:kern w:val="1"/>
          <w:lang w:val="it-IT" w:eastAsia="ar-SA" w:bidi="ar-SA"/>
        </w:rPr>
        <w:t>num</w:t>
      </w:r>
      <w:proofErr w:type="spellEnd"/>
      <w:r w:rsidRPr="00E56FD6">
        <w:rPr>
          <w:rFonts w:ascii="Bookman Old Style" w:eastAsia="Times New Roman" w:hAnsi="Bookman Old Style" w:cs="Times New Roman"/>
          <w:kern w:val="1"/>
          <w:lang w:val="it-IT" w:eastAsia="ar-SA" w:bidi="ar-SA"/>
        </w:rPr>
        <w:t xml:space="preserve">. di fax </w:t>
      </w:r>
      <w:r w:rsidR="006F0371">
        <w:rPr>
          <w:rFonts w:ascii="Bookman Old Style" w:eastAsia="Times New Roman" w:hAnsi="Bookman Old Style" w:cs="Times New Roman"/>
          <w:kern w:val="1"/>
          <w:lang w:val="it-IT" w:eastAsia="ar-SA" w:bidi="ar-SA"/>
        </w:rPr>
        <w:t>_____________</w:t>
      </w:r>
      <w:r w:rsidRPr="00E56FD6">
        <w:rPr>
          <w:rFonts w:ascii="Bookman Old Style" w:eastAsia="Times New Roman" w:hAnsi="Bookman Old Style" w:cs="Times New Roman"/>
          <w:kern w:val="1"/>
          <w:lang w:val="it-IT" w:eastAsia="ar-SA" w:bidi="ar-SA"/>
        </w:rPr>
        <w:t xml:space="preserve"> potranno essere inviate tutte le comunicazioni di rito, giusto mandato in atti;</w:t>
      </w:r>
    </w:p>
    <w:p w14:paraId="4F24BB0D" w14:textId="06B1E4B1" w:rsidR="00C32DF6" w:rsidRPr="00E56FD6" w:rsidRDefault="00D95959" w:rsidP="00D95959">
      <w:pPr>
        <w:widowControl/>
        <w:suppressAutoHyphens w:val="0"/>
        <w:spacing w:line="480" w:lineRule="atLeast"/>
        <w:jc w:val="both"/>
        <w:rPr>
          <w:rFonts w:ascii="Bookman Old Style" w:eastAsia="Times New Roman" w:hAnsi="Bookman Old Style" w:cs="Times New Roman"/>
          <w:kern w:val="1"/>
          <w:lang w:val="it-IT" w:eastAsia="ar-SA" w:bidi="ar-SA"/>
        </w:rPr>
      </w:pPr>
      <w:r w:rsidRPr="00E56FD6">
        <w:rPr>
          <w:rFonts w:ascii="Bookman Old Style" w:eastAsia="Times New Roman" w:hAnsi="Bookman Old Style" w:cs="Times New Roman"/>
          <w:kern w:val="1"/>
          <w:lang w:val="it-IT" w:eastAsia="ar-SA" w:bidi="ar-SA"/>
        </w:rPr>
        <w:t xml:space="preserve">avverso l’esecuzione R.G.E.I. </w:t>
      </w:r>
      <w:r w:rsidR="006F0371">
        <w:rPr>
          <w:rFonts w:ascii="Bookman Old Style" w:eastAsia="Times New Roman" w:hAnsi="Bookman Old Style" w:cs="Times New Roman"/>
          <w:kern w:val="1"/>
          <w:lang w:val="it-IT" w:eastAsia="ar-SA" w:bidi="ar-SA"/>
        </w:rPr>
        <w:t>_________</w:t>
      </w:r>
      <w:r w:rsidRPr="00E56FD6">
        <w:rPr>
          <w:rFonts w:ascii="Bookman Old Style" w:eastAsia="Times New Roman" w:hAnsi="Bookman Old Style" w:cs="Times New Roman"/>
          <w:kern w:val="1"/>
          <w:lang w:val="it-IT" w:eastAsia="ar-SA" w:bidi="ar-SA"/>
        </w:rPr>
        <w:t xml:space="preserve"> promossa da </w:t>
      </w:r>
      <w:r w:rsidR="006F0371">
        <w:rPr>
          <w:rFonts w:ascii="Bookman Old Style" w:eastAsia="Times New Roman" w:hAnsi="Bookman Old Style" w:cs="Times New Roman"/>
          <w:kern w:val="1"/>
          <w:lang w:val="it-IT" w:eastAsia="ar-SA" w:bidi="ar-SA"/>
        </w:rPr>
        <w:t>_________________</w:t>
      </w:r>
      <w:r w:rsidR="00C32DF6" w:rsidRPr="00E56FD6">
        <w:rPr>
          <w:rFonts w:ascii="Bookman Old Style" w:eastAsia="Times New Roman" w:hAnsi="Bookman Old Style"/>
          <w:kern w:val="1"/>
          <w:lang w:eastAsia="ar-SA"/>
        </w:rPr>
        <w:t>.</w:t>
      </w:r>
    </w:p>
    <w:p w14:paraId="1D5DA458" w14:textId="00FFFB45" w:rsidR="003C40D9" w:rsidRPr="00E56FD6" w:rsidRDefault="003C40D9" w:rsidP="003C40D9">
      <w:pPr>
        <w:widowControl/>
        <w:suppressAutoHyphens w:val="0"/>
        <w:spacing w:line="480" w:lineRule="atLeast"/>
        <w:jc w:val="center"/>
        <w:rPr>
          <w:rFonts w:ascii="Bookman Old Style" w:eastAsia="Times New Roman" w:hAnsi="Bookman Old Style" w:cs="Times New Roman"/>
          <w:kern w:val="1"/>
          <w:lang w:val="it-IT" w:eastAsia="ar-SA" w:bidi="ar-SA"/>
        </w:rPr>
      </w:pPr>
      <w:r w:rsidRPr="00E56FD6">
        <w:rPr>
          <w:rFonts w:ascii="Bookman Old Style" w:eastAsia="Times New Roman" w:hAnsi="Bookman Old Style" w:cs="Times New Roman"/>
          <w:kern w:val="1"/>
          <w:lang w:val="it-IT" w:eastAsia="ar-SA" w:bidi="ar-SA"/>
        </w:rPr>
        <w:t>*</w:t>
      </w:r>
    </w:p>
    <w:p w14:paraId="4D72698D" w14:textId="39482BFA" w:rsidR="00660DE6" w:rsidRPr="00E56FD6" w:rsidRDefault="00660DE6" w:rsidP="00660DE6">
      <w:pPr>
        <w:widowControl/>
        <w:suppressAutoHyphens w:val="0"/>
        <w:spacing w:line="480" w:lineRule="atLeast"/>
        <w:jc w:val="both"/>
        <w:rPr>
          <w:rFonts w:ascii="Bookman Old Style" w:eastAsia="Times New Roman" w:hAnsi="Bookman Old Style" w:cs="Times New Roman"/>
          <w:kern w:val="1"/>
          <w:lang w:val="it-IT" w:eastAsia="ar-SA" w:bidi="ar-SA"/>
        </w:rPr>
      </w:pPr>
      <w:r w:rsidRPr="00E56FD6">
        <w:rPr>
          <w:rFonts w:ascii="Bookman Old Style" w:eastAsia="Times New Roman" w:hAnsi="Bookman Old Style" w:cs="Times New Roman"/>
          <w:kern w:val="1"/>
          <w:lang w:val="it-IT" w:eastAsia="ar-SA" w:bidi="ar-SA"/>
        </w:rPr>
        <w:t>Premesso che:</w:t>
      </w:r>
    </w:p>
    <w:p w14:paraId="1A5FA5B2" w14:textId="6A14CCEC" w:rsidR="00FE5D8A" w:rsidRPr="00E56FD6" w:rsidRDefault="00A536AB" w:rsidP="003657C2">
      <w:pPr>
        <w:spacing w:line="480" w:lineRule="atLeast"/>
        <w:jc w:val="both"/>
        <w:rPr>
          <w:rFonts w:ascii="Bookman Old Style" w:eastAsia="Times New Roman" w:hAnsi="Bookman Old Style"/>
          <w:kern w:val="1"/>
          <w:lang w:val="it-IT" w:eastAsia="ar-SA"/>
        </w:rPr>
      </w:pPr>
      <w:r w:rsidRPr="00E56FD6">
        <w:rPr>
          <w:rFonts w:ascii="Bookman Old Style" w:eastAsia="Times New Roman" w:hAnsi="Bookman Old Style" w:cs="Times New Roman"/>
          <w:kern w:val="1"/>
          <w:lang w:val="it-IT" w:eastAsia="ar-SA" w:bidi="ar-SA"/>
        </w:rPr>
        <w:t>-</w:t>
      </w:r>
      <w:r w:rsidR="00FE5D8A" w:rsidRPr="00E56FD6">
        <w:rPr>
          <w:rFonts w:ascii="Bookman Old Style" w:eastAsia="Times New Roman" w:hAnsi="Bookman Old Style"/>
          <w:kern w:val="1"/>
          <w:lang w:eastAsia="ar-SA"/>
        </w:rPr>
        <w:t xml:space="preserve"> </w:t>
      </w:r>
      <w:r w:rsidR="003657C2" w:rsidRPr="00E56FD6">
        <w:rPr>
          <w:rFonts w:ascii="Bookman Old Style" w:eastAsia="Times New Roman" w:hAnsi="Bookman Old Style"/>
          <w:kern w:val="1"/>
          <w:lang w:val="it-IT" w:eastAsia="ar-SA"/>
        </w:rPr>
        <w:t xml:space="preserve">risulta pendente la procedura esecutiva immobiliare R.G.E.I. </w:t>
      </w:r>
      <w:r w:rsidR="006F0371">
        <w:rPr>
          <w:rFonts w:ascii="Bookman Old Style" w:eastAsia="Times New Roman" w:hAnsi="Bookman Old Style"/>
          <w:kern w:val="1"/>
          <w:lang w:val="it-IT" w:eastAsia="ar-SA"/>
        </w:rPr>
        <w:t>___________</w:t>
      </w:r>
      <w:r w:rsidRPr="00E56FD6">
        <w:rPr>
          <w:rFonts w:ascii="Bookman Old Style" w:eastAsia="Times New Roman" w:hAnsi="Bookman Old Style"/>
          <w:kern w:val="1"/>
          <w:lang w:val="it-IT" w:eastAsia="ar-SA"/>
        </w:rPr>
        <w:t xml:space="preserve"> avanti all’intestato Tribunale</w:t>
      </w:r>
      <w:r w:rsidR="004444D7" w:rsidRPr="00E56FD6">
        <w:rPr>
          <w:rFonts w:ascii="Bookman Old Style" w:eastAsia="Times New Roman" w:hAnsi="Bookman Old Style"/>
          <w:kern w:val="1"/>
          <w:lang w:val="it-IT" w:eastAsia="ar-SA"/>
        </w:rPr>
        <w:t>;</w:t>
      </w:r>
    </w:p>
    <w:p w14:paraId="051177A0" w14:textId="0E18AB3E" w:rsidR="00D95959" w:rsidRPr="00E56FD6" w:rsidRDefault="00D95959" w:rsidP="003657C2">
      <w:pPr>
        <w:spacing w:line="480" w:lineRule="atLeast"/>
        <w:jc w:val="both"/>
        <w:rPr>
          <w:rFonts w:ascii="Bookman Old Style" w:eastAsia="Times New Roman" w:hAnsi="Bookman Old Style"/>
          <w:kern w:val="1"/>
          <w:lang w:val="it-IT" w:eastAsia="ar-SA"/>
        </w:rPr>
      </w:pPr>
      <w:r w:rsidRPr="00E56FD6">
        <w:rPr>
          <w:rFonts w:ascii="Bookman Old Style" w:eastAsia="Times New Roman" w:hAnsi="Bookman Old Style"/>
          <w:kern w:val="1"/>
          <w:lang w:val="it-IT" w:eastAsia="ar-SA"/>
        </w:rPr>
        <w:t xml:space="preserve">- che il signor </w:t>
      </w:r>
      <w:r w:rsidR="006F0371">
        <w:rPr>
          <w:rFonts w:ascii="Bookman Old Style" w:eastAsia="Times New Roman" w:hAnsi="Bookman Old Style"/>
          <w:kern w:val="1"/>
          <w:lang w:val="it-IT" w:eastAsia="ar-SA"/>
        </w:rPr>
        <w:t>__________</w:t>
      </w:r>
      <w:r w:rsidRPr="00E56FD6">
        <w:rPr>
          <w:rFonts w:ascii="Bookman Old Style" w:eastAsia="Times New Roman" w:hAnsi="Bookman Old Style"/>
          <w:kern w:val="1"/>
          <w:lang w:val="it-IT" w:eastAsia="ar-SA"/>
        </w:rPr>
        <w:t>i, esecutato, è già costituito nel presente giudizio;</w:t>
      </w:r>
    </w:p>
    <w:p w14:paraId="519AF191" w14:textId="4A9C398A" w:rsidR="00FE6273" w:rsidRPr="00E56FD6" w:rsidRDefault="00A536AB" w:rsidP="003657C2">
      <w:pPr>
        <w:spacing w:line="480" w:lineRule="atLeast"/>
        <w:jc w:val="both"/>
        <w:rPr>
          <w:rFonts w:ascii="Bookman Old Style" w:eastAsia="Times New Roman" w:hAnsi="Bookman Old Style"/>
          <w:kern w:val="1"/>
          <w:lang w:val="it-IT" w:eastAsia="ar-SA"/>
        </w:rPr>
      </w:pPr>
      <w:r w:rsidRPr="00E56FD6">
        <w:rPr>
          <w:rFonts w:ascii="Bookman Old Style" w:eastAsia="Times New Roman" w:hAnsi="Bookman Old Style"/>
          <w:kern w:val="1"/>
          <w:lang w:val="it-IT" w:eastAsia="ar-SA"/>
        </w:rPr>
        <w:t xml:space="preserve">- </w:t>
      </w:r>
      <w:r w:rsidR="00FE6273" w:rsidRPr="00E56FD6">
        <w:rPr>
          <w:rFonts w:ascii="Bookman Old Style" w:eastAsia="Times New Roman" w:hAnsi="Bookman Old Style"/>
          <w:kern w:val="1"/>
          <w:lang w:val="it-IT" w:eastAsia="ar-SA"/>
        </w:rPr>
        <w:t xml:space="preserve">che </w:t>
      </w:r>
      <w:r w:rsidR="00D95959" w:rsidRPr="00E56FD6">
        <w:rPr>
          <w:rFonts w:ascii="Bookman Old Style" w:eastAsia="Times New Roman" w:hAnsi="Bookman Old Style"/>
          <w:kern w:val="1"/>
          <w:lang w:val="it-IT" w:eastAsia="ar-SA"/>
        </w:rPr>
        <w:t>il credito vantato da Banc</w:t>
      </w:r>
      <w:r w:rsidR="006F0371">
        <w:rPr>
          <w:rFonts w:ascii="Bookman Old Style" w:eastAsia="Times New Roman" w:hAnsi="Bookman Old Style"/>
          <w:kern w:val="1"/>
          <w:lang w:val="it-IT" w:eastAsia="ar-SA"/>
        </w:rPr>
        <w:t>a</w:t>
      </w:r>
      <w:r w:rsidR="00D95959" w:rsidRPr="00E56FD6">
        <w:rPr>
          <w:rFonts w:ascii="Bookman Old Style" w:eastAsia="Times New Roman" w:hAnsi="Bookman Old Style"/>
          <w:kern w:val="1"/>
          <w:lang w:val="it-IT" w:eastAsia="ar-SA"/>
        </w:rPr>
        <w:t xml:space="preserve"> </w:t>
      </w:r>
      <w:r w:rsidR="006F0371">
        <w:rPr>
          <w:rFonts w:ascii="Bookman Old Style" w:eastAsia="Times New Roman" w:hAnsi="Bookman Old Style"/>
          <w:kern w:val="1"/>
          <w:lang w:val="it-IT" w:eastAsia="ar-SA"/>
        </w:rPr>
        <w:t>______________</w:t>
      </w:r>
      <w:r w:rsidR="00D95959" w:rsidRPr="00E56FD6">
        <w:rPr>
          <w:rFonts w:ascii="Bookman Old Style" w:eastAsia="Times New Roman" w:hAnsi="Bookman Old Style"/>
          <w:kern w:val="1"/>
          <w:lang w:val="it-IT" w:eastAsia="ar-SA"/>
        </w:rPr>
        <w:t xml:space="preserve">. è </w:t>
      </w:r>
      <w:r w:rsidR="00A50ACD" w:rsidRPr="00E56FD6">
        <w:rPr>
          <w:rFonts w:ascii="Bookman Old Style" w:eastAsia="Times New Roman" w:hAnsi="Bookman Old Style"/>
          <w:kern w:val="1"/>
          <w:lang w:val="it-IT" w:eastAsia="ar-SA"/>
        </w:rPr>
        <w:t>fondato su</w:t>
      </w:r>
      <w:r w:rsidR="006F0371">
        <w:rPr>
          <w:rFonts w:ascii="Bookman Old Style" w:eastAsia="Times New Roman" w:hAnsi="Bookman Old Style"/>
          <w:kern w:val="1"/>
          <w:lang w:val="it-IT" w:eastAsia="ar-SA"/>
        </w:rPr>
        <w:t>i</w:t>
      </w:r>
      <w:r w:rsidR="00A50ACD" w:rsidRPr="00E56FD6">
        <w:rPr>
          <w:rFonts w:ascii="Bookman Old Style" w:eastAsia="Times New Roman" w:hAnsi="Bookman Old Style"/>
          <w:kern w:val="1"/>
          <w:lang w:val="it-IT" w:eastAsia="ar-SA"/>
        </w:rPr>
        <w:t xml:space="preserve"> </w:t>
      </w:r>
      <w:r w:rsidR="006F0371">
        <w:rPr>
          <w:rFonts w:ascii="Bookman Old Style" w:eastAsia="Times New Roman" w:hAnsi="Bookman Old Style"/>
          <w:kern w:val="1"/>
          <w:lang w:val="it-IT" w:eastAsia="ar-SA"/>
        </w:rPr>
        <w:t>contratti di mutuo_________________________________________________________________;</w:t>
      </w:r>
    </w:p>
    <w:p w14:paraId="687FE122" w14:textId="6434F6BC" w:rsidR="00FE6273" w:rsidRPr="00E56FD6" w:rsidRDefault="00331AE8" w:rsidP="003657C2">
      <w:pPr>
        <w:spacing w:line="480" w:lineRule="atLeast"/>
        <w:jc w:val="both"/>
        <w:rPr>
          <w:rFonts w:ascii="Bookman Old Style" w:eastAsia="Times New Roman" w:hAnsi="Bookman Old Style"/>
          <w:kern w:val="1"/>
          <w:lang w:val="it-IT" w:eastAsia="ar-SA"/>
        </w:rPr>
      </w:pPr>
      <w:r w:rsidRPr="00E56FD6">
        <w:rPr>
          <w:rFonts w:ascii="Bookman Old Style" w:eastAsia="Times New Roman" w:hAnsi="Bookman Old Style"/>
          <w:kern w:val="1"/>
          <w:lang w:val="it-IT" w:eastAsia="ar-SA"/>
        </w:rPr>
        <w:t>-</w:t>
      </w:r>
      <w:r w:rsidR="00FE6273" w:rsidRPr="00E56FD6">
        <w:rPr>
          <w:rFonts w:ascii="Bookman Old Style" w:eastAsia="Times New Roman" w:hAnsi="Bookman Old Style"/>
          <w:kern w:val="1"/>
          <w:lang w:val="it-IT" w:eastAsia="ar-SA"/>
        </w:rPr>
        <w:t xml:space="preserve"> che </w:t>
      </w:r>
      <w:r w:rsidR="00D95959" w:rsidRPr="00E56FD6">
        <w:rPr>
          <w:rFonts w:ascii="Bookman Old Style" w:eastAsia="Times New Roman" w:hAnsi="Bookman Old Style"/>
          <w:kern w:val="1"/>
          <w:lang w:val="it-IT" w:eastAsia="ar-SA"/>
        </w:rPr>
        <w:t xml:space="preserve">il signor </w:t>
      </w:r>
      <w:r w:rsidR="006F0371">
        <w:rPr>
          <w:rFonts w:ascii="Bookman Old Style" w:eastAsia="Times New Roman" w:hAnsi="Bookman Old Style"/>
          <w:kern w:val="1"/>
          <w:lang w:val="it-IT" w:eastAsia="ar-SA"/>
        </w:rPr>
        <w:t>______________</w:t>
      </w:r>
      <w:r w:rsidR="00D95959" w:rsidRPr="00E56FD6">
        <w:rPr>
          <w:rFonts w:ascii="Bookman Old Style" w:eastAsia="Times New Roman" w:hAnsi="Bookman Old Style"/>
          <w:kern w:val="1"/>
          <w:lang w:val="it-IT" w:eastAsia="ar-SA"/>
        </w:rPr>
        <w:t xml:space="preserve"> ha fatto analizzare i contratt</w:t>
      </w:r>
      <w:r w:rsidR="006F0371">
        <w:rPr>
          <w:rFonts w:ascii="Bookman Old Style" w:eastAsia="Times New Roman" w:hAnsi="Bookman Old Style"/>
          <w:kern w:val="1"/>
          <w:lang w:val="it-IT" w:eastAsia="ar-SA"/>
        </w:rPr>
        <w:t>i</w:t>
      </w:r>
      <w:r w:rsidR="00D95959" w:rsidRPr="00E56FD6">
        <w:rPr>
          <w:rFonts w:ascii="Bookman Old Style" w:eastAsia="Times New Roman" w:hAnsi="Bookman Old Style"/>
          <w:kern w:val="1"/>
          <w:lang w:val="it-IT" w:eastAsia="ar-SA"/>
        </w:rPr>
        <w:t xml:space="preserve"> di mutuo di cui all’esecuzione e,</w:t>
      </w:r>
      <w:r w:rsidR="006B4AC7" w:rsidRPr="00E56FD6">
        <w:rPr>
          <w:rFonts w:ascii="Bookman Old Style" w:eastAsia="Times New Roman" w:hAnsi="Bookman Old Style"/>
          <w:kern w:val="1"/>
          <w:lang w:val="it-IT" w:eastAsia="ar-SA"/>
        </w:rPr>
        <w:t xml:space="preserve"> anche</w:t>
      </w:r>
      <w:r w:rsidR="00D95959" w:rsidRPr="00E56FD6">
        <w:rPr>
          <w:rFonts w:ascii="Bookman Old Style" w:eastAsia="Times New Roman" w:hAnsi="Bookman Old Style"/>
          <w:kern w:val="1"/>
          <w:lang w:val="it-IT" w:eastAsia="ar-SA"/>
        </w:rPr>
        <w:t xml:space="preserve"> alla luce delle perizie dimesse</w:t>
      </w:r>
      <w:r w:rsidR="00CC3C60" w:rsidRPr="00E56FD6">
        <w:rPr>
          <w:rFonts w:ascii="Bookman Old Style" w:eastAsia="Times New Roman" w:hAnsi="Bookman Old Style"/>
          <w:kern w:val="1"/>
          <w:lang w:val="it-IT" w:eastAsia="ar-SA"/>
        </w:rPr>
        <w:t>,</w:t>
      </w:r>
      <w:r w:rsidR="00FE6273" w:rsidRPr="00E56FD6">
        <w:rPr>
          <w:rFonts w:ascii="Bookman Old Style" w:eastAsia="Times New Roman" w:hAnsi="Bookman Old Style"/>
          <w:kern w:val="1"/>
          <w:lang w:val="it-IT" w:eastAsia="ar-SA"/>
        </w:rPr>
        <w:t xml:space="preserve"> pare indispensabile promuovere la presente opposizione all’esecuzione. </w:t>
      </w:r>
    </w:p>
    <w:p w14:paraId="615DE966" w14:textId="0642D8F8" w:rsidR="00FE6273" w:rsidRPr="00E56FD6" w:rsidRDefault="0067510B" w:rsidP="0067510B">
      <w:pPr>
        <w:spacing w:line="480" w:lineRule="atLeast"/>
        <w:jc w:val="center"/>
        <w:rPr>
          <w:rFonts w:ascii="Bookman Old Style" w:eastAsia="Times New Roman" w:hAnsi="Bookman Old Style"/>
          <w:kern w:val="1"/>
          <w:lang w:val="it-IT" w:eastAsia="ar-SA"/>
        </w:rPr>
      </w:pPr>
      <w:r w:rsidRPr="00E56FD6">
        <w:rPr>
          <w:rFonts w:ascii="Bookman Old Style" w:eastAsia="Times New Roman" w:hAnsi="Bookman Old Style"/>
          <w:kern w:val="1"/>
          <w:lang w:val="it-IT" w:eastAsia="ar-SA"/>
        </w:rPr>
        <w:t>*</w:t>
      </w:r>
    </w:p>
    <w:p w14:paraId="449213D4" w14:textId="08FF640B" w:rsidR="0097532C" w:rsidRPr="00947194" w:rsidRDefault="006F0371" w:rsidP="00D254BE">
      <w:pPr>
        <w:spacing w:line="480" w:lineRule="atLeast"/>
        <w:ind w:firstLine="708"/>
        <w:jc w:val="both"/>
        <w:rPr>
          <w:rFonts w:ascii="Bookman Old Style" w:eastAsia="Times New Roman" w:hAnsi="Bookman Old Style"/>
          <w:b/>
          <w:kern w:val="1"/>
          <w:u w:val="single"/>
          <w:lang w:val="it-IT" w:eastAsia="ar-SA"/>
        </w:rPr>
      </w:pPr>
      <w:r>
        <w:rPr>
          <w:rFonts w:ascii="Bookman Old Style" w:eastAsia="Times New Roman" w:hAnsi="Bookman Old Style"/>
          <w:b/>
          <w:kern w:val="1"/>
          <w:u w:val="single"/>
          <w:lang w:val="it-IT" w:eastAsia="ar-SA"/>
        </w:rPr>
        <w:t>1</w:t>
      </w:r>
      <w:r w:rsidR="00D00D66" w:rsidRPr="00947194">
        <w:rPr>
          <w:rFonts w:ascii="Bookman Old Style" w:eastAsia="Times New Roman" w:hAnsi="Bookman Old Style"/>
          <w:b/>
          <w:kern w:val="1"/>
          <w:u w:val="single"/>
          <w:lang w:val="it-IT" w:eastAsia="ar-SA"/>
        </w:rPr>
        <w:t xml:space="preserve">. </w:t>
      </w:r>
      <w:r w:rsidR="00C057BB" w:rsidRPr="00947194">
        <w:rPr>
          <w:rFonts w:ascii="Bookman Old Style" w:eastAsia="Times New Roman" w:hAnsi="Bookman Old Style"/>
          <w:b/>
          <w:kern w:val="1"/>
          <w:u w:val="single"/>
          <w:lang w:val="it-IT" w:eastAsia="ar-SA"/>
        </w:rPr>
        <w:t>Sul</w:t>
      </w:r>
      <w:r w:rsidR="00751B0D" w:rsidRPr="00947194">
        <w:rPr>
          <w:rFonts w:ascii="Bookman Old Style" w:eastAsia="Times New Roman" w:hAnsi="Bookman Old Style"/>
          <w:b/>
          <w:kern w:val="1"/>
          <w:u w:val="single"/>
          <w:lang w:val="it-IT" w:eastAsia="ar-SA"/>
        </w:rPr>
        <w:t xml:space="preserve"> </w:t>
      </w:r>
      <w:r w:rsidR="000D10D8" w:rsidRPr="00947194">
        <w:rPr>
          <w:rFonts w:ascii="Bookman Old Style" w:eastAsia="Times New Roman" w:hAnsi="Bookman Old Style"/>
          <w:b/>
          <w:kern w:val="1"/>
          <w:u w:val="single"/>
          <w:lang w:val="it-IT" w:eastAsia="ar-SA"/>
        </w:rPr>
        <w:t>contratto di mutuo</w:t>
      </w:r>
      <w:r w:rsidR="00746018" w:rsidRPr="00947194">
        <w:rPr>
          <w:rFonts w:ascii="Bookman Old Style" w:eastAsia="Times New Roman" w:hAnsi="Bookman Old Style"/>
          <w:b/>
          <w:kern w:val="1"/>
          <w:u w:val="single"/>
          <w:lang w:val="it-IT" w:eastAsia="ar-SA"/>
        </w:rPr>
        <w:t xml:space="preserve"> </w:t>
      </w:r>
      <w:r w:rsidR="0095394B" w:rsidRPr="00947194">
        <w:rPr>
          <w:rFonts w:ascii="Bookman Old Style" w:eastAsia="Times New Roman" w:hAnsi="Bookman Old Style"/>
          <w:b/>
          <w:kern w:val="1"/>
          <w:u w:val="single"/>
          <w:lang w:val="it-IT" w:eastAsia="ar-SA"/>
        </w:rPr>
        <w:t xml:space="preserve">del </w:t>
      </w:r>
      <w:r>
        <w:rPr>
          <w:rFonts w:ascii="Bookman Old Style" w:eastAsia="Times New Roman" w:hAnsi="Bookman Old Style"/>
          <w:b/>
          <w:kern w:val="1"/>
          <w:u w:val="single"/>
          <w:lang w:val="it-IT" w:eastAsia="ar-SA"/>
        </w:rPr>
        <w:t>___________</w:t>
      </w:r>
    </w:p>
    <w:p w14:paraId="6275818E" w14:textId="07A75381" w:rsidR="0095394B" w:rsidRPr="00E56FD6" w:rsidRDefault="006F0371" w:rsidP="0095394B">
      <w:pPr>
        <w:spacing w:line="480" w:lineRule="atLeast"/>
        <w:jc w:val="both"/>
        <w:rPr>
          <w:rFonts w:ascii="Bookman Old Style" w:eastAsia="Times New Roman" w:hAnsi="Bookman Old Style"/>
          <w:kern w:val="1"/>
          <w:lang w:val="it-IT" w:eastAsia="ar-SA"/>
        </w:rPr>
      </w:pPr>
      <w:r>
        <w:rPr>
          <w:rFonts w:ascii="Bookman Old Style" w:eastAsia="Times New Roman" w:hAnsi="Bookman Old Style"/>
          <w:kern w:val="1"/>
          <w:lang w:val="it-IT" w:eastAsia="ar-SA"/>
        </w:rPr>
        <w:t>_______________________________________________________________________________</w:t>
      </w:r>
    </w:p>
    <w:p w14:paraId="011BC9B7" w14:textId="34F4B55C" w:rsidR="0097532C" w:rsidRPr="00947194" w:rsidRDefault="001446FB" w:rsidP="00D254BE">
      <w:pPr>
        <w:spacing w:line="480" w:lineRule="atLeast"/>
        <w:ind w:firstLine="708"/>
        <w:jc w:val="both"/>
        <w:rPr>
          <w:rFonts w:ascii="Bookman Old Style" w:eastAsia="Times New Roman" w:hAnsi="Bookman Old Style"/>
          <w:b/>
          <w:kern w:val="1"/>
          <w:u w:val="single"/>
          <w:lang w:val="it-IT" w:eastAsia="ar-SA"/>
        </w:rPr>
      </w:pPr>
      <w:r w:rsidRPr="00947194">
        <w:rPr>
          <w:rFonts w:ascii="Bookman Old Style" w:eastAsia="Times New Roman" w:hAnsi="Bookman Old Style"/>
          <w:b/>
          <w:kern w:val="1"/>
          <w:u w:val="single"/>
          <w:lang w:val="it-IT" w:eastAsia="ar-SA"/>
        </w:rPr>
        <w:t>Segue: s</w:t>
      </w:r>
      <w:r w:rsidR="001A320A" w:rsidRPr="00947194">
        <w:rPr>
          <w:rFonts w:ascii="Bookman Old Style" w:eastAsia="Times New Roman" w:hAnsi="Bookman Old Style"/>
          <w:b/>
          <w:kern w:val="1"/>
          <w:u w:val="single"/>
          <w:lang w:val="it-IT" w:eastAsia="ar-SA"/>
        </w:rPr>
        <w:t xml:space="preserve">ull’usura rilevata </w:t>
      </w:r>
    </w:p>
    <w:p w14:paraId="1AFF9C84" w14:textId="30A25877" w:rsidR="000C7B2E" w:rsidRPr="00E56FD6" w:rsidRDefault="00A23D67" w:rsidP="001A320A">
      <w:pPr>
        <w:spacing w:line="480" w:lineRule="atLeast"/>
        <w:jc w:val="both"/>
        <w:rPr>
          <w:rFonts w:ascii="Bookman Old Style" w:eastAsia="Times New Roman" w:hAnsi="Bookman Old Style"/>
          <w:kern w:val="1"/>
          <w:lang w:val="it-IT" w:eastAsia="ar-SA"/>
        </w:rPr>
      </w:pPr>
      <w:r>
        <w:rPr>
          <w:rFonts w:ascii="Bookman Old Style" w:eastAsia="Times New Roman" w:hAnsi="Bookman Old Style"/>
          <w:kern w:val="1"/>
          <w:lang w:val="it-IT" w:eastAsia="ar-SA"/>
        </w:rPr>
        <w:t xml:space="preserve">Come rileva il perito Dott. </w:t>
      </w:r>
      <w:r w:rsidR="006F0371">
        <w:rPr>
          <w:rFonts w:ascii="Bookman Old Style" w:eastAsia="Times New Roman" w:hAnsi="Bookman Old Style"/>
          <w:kern w:val="1"/>
          <w:lang w:val="it-IT" w:eastAsia="ar-SA"/>
        </w:rPr>
        <w:t>____________</w:t>
      </w:r>
      <w:r>
        <w:rPr>
          <w:rFonts w:ascii="Bookman Old Style" w:eastAsia="Times New Roman" w:hAnsi="Bookman Old Style"/>
          <w:kern w:val="1"/>
          <w:lang w:val="it-IT" w:eastAsia="ar-SA"/>
        </w:rPr>
        <w:t>, l</w:t>
      </w:r>
      <w:r w:rsidR="001A320A" w:rsidRPr="00E56FD6">
        <w:rPr>
          <w:rFonts w:ascii="Bookman Old Style" w:eastAsia="Times New Roman" w:hAnsi="Bookman Old Style"/>
          <w:kern w:val="1"/>
          <w:lang w:val="it-IT" w:eastAsia="ar-SA"/>
        </w:rPr>
        <w:t>a clausola contrattuale che disciplina la conclusione anticipata del finanziamento</w:t>
      </w:r>
      <w:r w:rsidR="000C7B2E" w:rsidRPr="00E56FD6">
        <w:rPr>
          <w:rFonts w:ascii="Bookman Old Style" w:eastAsia="Times New Roman" w:hAnsi="Bookman Old Style"/>
          <w:kern w:val="1"/>
          <w:lang w:val="it-IT" w:eastAsia="ar-SA"/>
        </w:rPr>
        <w:t xml:space="preserve"> </w:t>
      </w:r>
      <w:r w:rsidR="001A320A" w:rsidRPr="00E56FD6">
        <w:rPr>
          <w:rFonts w:ascii="Bookman Old Style" w:eastAsia="Times New Roman" w:hAnsi="Bookman Old Style"/>
          <w:kern w:val="1"/>
          <w:lang w:val="it-IT" w:eastAsia="ar-SA"/>
        </w:rPr>
        <w:t>prevede di fatto l'applicazione di un tasso di costo u</w:t>
      </w:r>
      <w:r w:rsidR="000C7B2E" w:rsidRPr="00E56FD6">
        <w:rPr>
          <w:rFonts w:ascii="Bookman Old Style" w:eastAsia="Times New Roman" w:hAnsi="Bookman Old Style"/>
          <w:kern w:val="1"/>
          <w:lang w:val="it-IT" w:eastAsia="ar-SA"/>
        </w:rPr>
        <w:t>surario a carico del contraente</w:t>
      </w:r>
      <w:r>
        <w:rPr>
          <w:rFonts w:ascii="Bookman Old Style" w:eastAsia="Times New Roman" w:hAnsi="Bookman Old Style"/>
          <w:kern w:val="1"/>
          <w:lang w:val="it-IT" w:eastAsia="ar-SA"/>
        </w:rPr>
        <w:t xml:space="preserve"> </w:t>
      </w:r>
    </w:p>
    <w:p w14:paraId="3E4138B0" w14:textId="689ED80F" w:rsidR="001A320A" w:rsidRPr="00E56FD6" w:rsidRDefault="001A320A" w:rsidP="001A320A">
      <w:pPr>
        <w:spacing w:line="480" w:lineRule="atLeast"/>
        <w:jc w:val="both"/>
        <w:rPr>
          <w:rFonts w:ascii="Bookman Old Style" w:eastAsia="Times New Roman" w:hAnsi="Bookman Old Style"/>
          <w:kern w:val="1"/>
          <w:lang w:val="it-IT" w:eastAsia="ar-SA"/>
        </w:rPr>
      </w:pPr>
      <w:r w:rsidRPr="00E56FD6">
        <w:rPr>
          <w:rFonts w:ascii="Bookman Old Style" w:eastAsia="Times New Roman" w:hAnsi="Bookman Old Style"/>
          <w:kern w:val="1"/>
          <w:lang w:val="it-IT" w:eastAsia="ar-SA"/>
        </w:rPr>
        <w:t xml:space="preserve">Tale illegittimità determina </w:t>
      </w:r>
      <w:r w:rsidR="000C7B2E" w:rsidRPr="00E56FD6">
        <w:rPr>
          <w:rFonts w:ascii="Bookman Old Style" w:eastAsia="Times New Roman" w:hAnsi="Bookman Old Style"/>
          <w:kern w:val="1"/>
          <w:lang w:val="it-IT" w:eastAsia="ar-SA"/>
        </w:rPr>
        <w:t xml:space="preserve">l'usurarietà </w:t>
      </w:r>
      <w:r w:rsidRPr="00E56FD6">
        <w:rPr>
          <w:rFonts w:ascii="Bookman Old Style" w:eastAsia="Times New Roman" w:hAnsi="Bookman Old Style"/>
          <w:i/>
          <w:kern w:val="1"/>
          <w:lang w:val="it-IT" w:eastAsia="ar-SA"/>
        </w:rPr>
        <w:t>ab origine</w:t>
      </w:r>
      <w:r w:rsidRPr="00E56FD6">
        <w:rPr>
          <w:rFonts w:ascii="Bookman Old Style" w:eastAsia="Times New Roman" w:hAnsi="Bookman Old Style"/>
          <w:kern w:val="1"/>
          <w:lang w:val="it-IT" w:eastAsia="ar-SA"/>
        </w:rPr>
        <w:t xml:space="preserve"> della pattuizione e la nullità di </w:t>
      </w:r>
      <w:r w:rsidRPr="00E56FD6">
        <w:rPr>
          <w:rFonts w:ascii="Bookman Old Style" w:eastAsia="Times New Roman" w:hAnsi="Bookman Old Style"/>
          <w:kern w:val="1"/>
          <w:lang w:val="it-IT" w:eastAsia="ar-SA"/>
        </w:rPr>
        <w:lastRenderedPageBreak/>
        <w:t>ogni clausola tramite la quale siano convenuti interessi, a qual</w:t>
      </w:r>
      <w:r w:rsidR="00A23D67">
        <w:rPr>
          <w:rFonts w:ascii="Bookman Old Style" w:eastAsia="Times New Roman" w:hAnsi="Bookman Old Style"/>
          <w:kern w:val="1"/>
          <w:lang w:val="it-IT" w:eastAsia="ar-SA"/>
        </w:rPr>
        <w:t xml:space="preserve">unque titolo, ex art. 1815 </w:t>
      </w:r>
      <w:proofErr w:type="gramStart"/>
      <w:r w:rsidR="00A23D67">
        <w:rPr>
          <w:rFonts w:ascii="Bookman Old Style" w:eastAsia="Times New Roman" w:hAnsi="Bookman Old Style"/>
          <w:kern w:val="1"/>
          <w:lang w:val="it-IT" w:eastAsia="ar-SA"/>
        </w:rPr>
        <w:t>c.c..</w:t>
      </w:r>
      <w:proofErr w:type="gramEnd"/>
    </w:p>
    <w:p w14:paraId="17DDEE74" w14:textId="2C525ED2" w:rsidR="001A320A" w:rsidRPr="00E56FD6" w:rsidRDefault="00A23D67" w:rsidP="001A320A">
      <w:pPr>
        <w:spacing w:line="480" w:lineRule="atLeast"/>
        <w:jc w:val="both"/>
        <w:rPr>
          <w:rFonts w:ascii="Bookman Old Style" w:eastAsia="Times New Roman" w:hAnsi="Bookman Old Style"/>
          <w:kern w:val="1"/>
          <w:lang w:val="it-IT" w:eastAsia="ar-SA"/>
        </w:rPr>
      </w:pPr>
      <w:r>
        <w:rPr>
          <w:rFonts w:ascii="Bookman Old Style" w:eastAsia="Times New Roman" w:hAnsi="Bookman Old Style"/>
          <w:kern w:val="1"/>
          <w:lang w:val="it-IT" w:eastAsia="ar-SA"/>
        </w:rPr>
        <w:t>Vi sono, in tal senso, numerose</w:t>
      </w:r>
      <w:r w:rsidR="001A320A" w:rsidRPr="00E56FD6">
        <w:rPr>
          <w:rFonts w:ascii="Bookman Old Style" w:eastAsia="Times New Roman" w:hAnsi="Bookman Old Style"/>
          <w:kern w:val="1"/>
          <w:lang w:val="it-IT" w:eastAsia="ar-SA"/>
        </w:rPr>
        <w:t xml:space="preserve"> pronunce di merito che includono la commissione per estinzione anticipata del mutuo nei costi contrattualmente pattuiti ed incidenti nella determinazione del TAEG (</w:t>
      </w:r>
      <w:r w:rsidR="000C7B2E" w:rsidRPr="00E56FD6">
        <w:rPr>
          <w:rFonts w:ascii="Bookman Old Style" w:eastAsia="Times New Roman" w:hAnsi="Bookman Old Style"/>
          <w:kern w:val="1"/>
          <w:lang w:val="it-IT" w:eastAsia="ar-SA"/>
        </w:rPr>
        <w:t xml:space="preserve">cfr. </w:t>
      </w:r>
      <w:r w:rsidR="000C7B2E" w:rsidRPr="00E56FD6">
        <w:rPr>
          <w:rFonts w:ascii="Bookman Old Style" w:eastAsia="Times New Roman" w:hAnsi="Bookman Old Style"/>
          <w:i/>
          <w:kern w:val="1"/>
          <w:lang w:val="it-IT" w:eastAsia="ar-SA"/>
        </w:rPr>
        <w:t xml:space="preserve">ex </w:t>
      </w:r>
      <w:proofErr w:type="spellStart"/>
      <w:r w:rsidR="000C7B2E" w:rsidRPr="00E56FD6">
        <w:rPr>
          <w:rFonts w:ascii="Bookman Old Style" w:eastAsia="Times New Roman" w:hAnsi="Bookman Old Style"/>
          <w:i/>
          <w:kern w:val="1"/>
          <w:lang w:val="it-IT" w:eastAsia="ar-SA"/>
        </w:rPr>
        <w:t>plurimis</w:t>
      </w:r>
      <w:proofErr w:type="spellEnd"/>
      <w:r w:rsidR="000C7B2E" w:rsidRPr="00E56FD6">
        <w:rPr>
          <w:rFonts w:ascii="Bookman Old Style" w:eastAsia="Times New Roman" w:hAnsi="Bookman Old Style"/>
          <w:kern w:val="1"/>
          <w:lang w:val="it-IT" w:eastAsia="ar-SA"/>
        </w:rPr>
        <w:t xml:space="preserve"> </w:t>
      </w:r>
      <w:r w:rsidR="001A320A" w:rsidRPr="00E56FD6">
        <w:rPr>
          <w:rFonts w:ascii="Bookman Old Style" w:eastAsia="Times New Roman" w:hAnsi="Bookman Old Style"/>
          <w:kern w:val="1"/>
          <w:lang w:val="it-IT" w:eastAsia="ar-SA"/>
        </w:rPr>
        <w:t xml:space="preserve">Tribunale di Bologna, sezione </w:t>
      </w:r>
      <w:r w:rsidR="000C7B2E" w:rsidRPr="00E56FD6">
        <w:rPr>
          <w:rFonts w:ascii="Bookman Old Style" w:eastAsia="Times New Roman" w:hAnsi="Bookman Old Style"/>
          <w:kern w:val="1"/>
          <w:lang w:val="it-IT" w:eastAsia="ar-SA"/>
        </w:rPr>
        <w:t>III</w:t>
      </w:r>
      <w:r w:rsidR="001A320A" w:rsidRPr="00E56FD6">
        <w:rPr>
          <w:rFonts w:ascii="Bookman Old Style" w:eastAsia="Times New Roman" w:hAnsi="Bookman Old Style"/>
          <w:kern w:val="1"/>
          <w:lang w:val="it-IT" w:eastAsia="ar-SA"/>
        </w:rPr>
        <w:t>, sentenza del 9 maggio 2017</w:t>
      </w:r>
      <w:r w:rsidR="000C7B2E" w:rsidRPr="00E56FD6">
        <w:rPr>
          <w:rFonts w:ascii="Bookman Old Style" w:eastAsia="Times New Roman" w:hAnsi="Bookman Old Style"/>
          <w:kern w:val="1"/>
          <w:lang w:val="it-IT" w:eastAsia="ar-SA"/>
        </w:rPr>
        <w:t>)</w:t>
      </w:r>
      <w:r w:rsidR="001A320A" w:rsidRPr="00E56FD6">
        <w:rPr>
          <w:rFonts w:ascii="Bookman Old Style" w:eastAsia="Times New Roman" w:hAnsi="Bookman Old Style"/>
          <w:kern w:val="1"/>
          <w:lang w:val="it-IT" w:eastAsia="ar-SA"/>
        </w:rPr>
        <w:t>.</w:t>
      </w:r>
    </w:p>
    <w:p w14:paraId="204EFE43" w14:textId="7D546CD5" w:rsidR="006410E4" w:rsidRPr="006410E4" w:rsidRDefault="000C7B2E" w:rsidP="006410E4">
      <w:pPr>
        <w:spacing w:line="480" w:lineRule="atLeast"/>
        <w:jc w:val="both"/>
        <w:rPr>
          <w:rFonts w:ascii="Bookman Old Style" w:eastAsia="Times New Roman" w:hAnsi="Bookman Old Style"/>
          <w:kern w:val="1"/>
          <w:lang w:val="it-IT" w:eastAsia="ar-SA"/>
        </w:rPr>
      </w:pPr>
      <w:r w:rsidRPr="00E56FD6">
        <w:rPr>
          <w:rFonts w:ascii="Bookman Old Style" w:eastAsia="Times New Roman" w:hAnsi="Bookman Old Style"/>
          <w:kern w:val="1"/>
          <w:lang w:val="it-IT" w:eastAsia="ar-SA"/>
        </w:rPr>
        <w:t>In tale ipotesi</w:t>
      </w:r>
      <w:r w:rsidR="001A320A" w:rsidRPr="00E56FD6">
        <w:rPr>
          <w:rFonts w:ascii="Bookman Old Style" w:eastAsia="Times New Roman" w:hAnsi="Bookman Old Style"/>
          <w:kern w:val="1"/>
          <w:lang w:val="it-IT" w:eastAsia="ar-SA"/>
        </w:rPr>
        <w:t xml:space="preserve">, viene </w:t>
      </w:r>
      <w:r w:rsidRPr="00E56FD6">
        <w:rPr>
          <w:rFonts w:ascii="Bookman Old Style" w:eastAsia="Times New Roman" w:hAnsi="Bookman Old Style"/>
          <w:kern w:val="1"/>
          <w:lang w:val="it-IT" w:eastAsia="ar-SA"/>
        </w:rPr>
        <w:t xml:space="preserve">quindi </w:t>
      </w:r>
      <w:r w:rsidR="001A320A" w:rsidRPr="00E56FD6">
        <w:rPr>
          <w:rFonts w:ascii="Bookman Old Style" w:eastAsia="Times New Roman" w:hAnsi="Bookman Old Style"/>
          <w:kern w:val="1"/>
          <w:lang w:val="it-IT" w:eastAsia="ar-SA"/>
        </w:rPr>
        <w:t xml:space="preserve">esclusa la debenza di ogni interesse alla banca mutuante, essendo garantita </w:t>
      </w:r>
      <w:r w:rsidRPr="00E56FD6">
        <w:rPr>
          <w:rFonts w:ascii="Bookman Old Style" w:eastAsia="Times New Roman" w:hAnsi="Bookman Old Style"/>
          <w:kern w:val="1"/>
          <w:lang w:val="it-IT" w:eastAsia="ar-SA"/>
        </w:rPr>
        <w:t xml:space="preserve">dall’art. 1815 c.c. </w:t>
      </w:r>
      <w:r w:rsidR="001A320A" w:rsidRPr="00E56FD6">
        <w:rPr>
          <w:rFonts w:ascii="Bookman Old Style" w:eastAsia="Times New Roman" w:hAnsi="Bookman Old Style"/>
          <w:kern w:val="1"/>
          <w:lang w:val="it-IT" w:eastAsia="ar-SA"/>
        </w:rPr>
        <w:t xml:space="preserve">la </w:t>
      </w:r>
      <w:r w:rsidR="006410E4">
        <w:rPr>
          <w:rFonts w:ascii="Bookman Old Style" w:eastAsia="Times New Roman" w:hAnsi="Bookman Old Style"/>
          <w:kern w:val="1"/>
          <w:lang w:val="it-IT" w:eastAsia="ar-SA"/>
        </w:rPr>
        <w:t>gratuità del mutuo: “</w:t>
      </w:r>
      <w:r w:rsidR="006410E4" w:rsidRPr="006410E4">
        <w:rPr>
          <w:rFonts w:ascii="Bookman Old Style" w:eastAsia="Times New Roman" w:hAnsi="Bookman Old Style"/>
          <w:i/>
          <w:kern w:val="1"/>
          <w:lang w:val="it-IT" w:eastAsia="ar-SA"/>
        </w:rPr>
        <w:t>se sono convenuti interessi usurari, la clausola è nulla e non sono dovuti interessi</w:t>
      </w:r>
      <w:r w:rsidR="006410E4" w:rsidRPr="006410E4">
        <w:rPr>
          <w:rFonts w:ascii="Bookman Old Style" w:eastAsia="Times New Roman" w:hAnsi="Bookman Old Style"/>
          <w:kern w:val="1"/>
          <w:lang w:val="it-IT" w:eastAsia="ar-SA"/>
        </w:rPr>
        <w:t>”</w:t>
      </w:r>
      <w:r w:rsidR="006410E4">
        <w:rPr>
          <w:rFonts w:ascii="Bookman Old Style" w:eastAsia="Times New Roman" w:hAnsi="Bookman Old Style"/>
          <w:kern w:val="1"/>
          <w:lang w:val="it-IT" w:eastAsia="ar-SA"/>
        </w:rPr>
        <w:t>.</w:t>
      </w:r>
    </w:p>
    <w:p w14:paraId="623CEB32" w14:textId="77777777" w:rsidR="00184582" w:rsidRDefault="00184582" w:rsidP="006410E4">
      <w:pPr>
        <w:spacing w:line="480" w:lineRule="atLeast"/>
        <w:jc w:val="both"/>
        <w:rPr>
          <w:rFonts w:ascii="Bookman Old Style" w:eastAsia="Times New Roman" w:hAnsi="Bookman Old Style"/>
          <w:kern w:val="1"/>
          <w:lang w:val="it-IT" w:eastAsia="ar-SA"/>
        </w:rPr>
      </w:pPr>
      <w:r>
        <w:rPr>
          <w:rFonts w:ascii="Bookman Old Style" w:eastAsia="Times New Roman" w:hAnsi="Bookman Old Style"/>
          <w:kern w:val="1"/>
          <w:lang w:val="it-IT" w:eastAsia="ar-SA"/>
        </w:rPr>
        <w:t xml:space="preserve">Invero, il legislatore </w:t>
      </w:r>
      <w:r w:rsidR="006410E4" w:rsidRPr="006410E4">
        <w:rPr>
          <w:rFonts w:ascii="Bookman Old Style" w:eastAsia="Times New Roman" w:hAnsi="Bookman Old Style"/>
          <w:kern w:val="1"/>
          <w:lang w:val="it-IT" w:eastAsia="ar-SA"/>
        </w:rPr>
        <w:t>individua gli interessi usurari attraverso criteri di carattere oggettiv</w:t>
      </w:r>
      <w:r>
        <w:rPr>
          <w:rFonts w:ascii="Bookman Old Style" w:eastAsia="Times New Roman" w:hAnsi="Bookman Old Style"/>
          <w:kern w:val="1"/>
          <w:lang w:val="it-IT" w:eastAsia="ar-SA"/>
        </w:rPr>
        <w:t xml:space="preserve">o. Infatti, la legge n. 108/96 </w:t>
      </w:r>
      <w:r w:rsidR="006410E4" w:rsidRPr="006410E4">
        <w:rPr>
          <w:rFonts w:ascii="Bookman Old Style" w:eastAsia="Times New Roman" w:hAnsi="Bookman Old Style"/>
          <w:kern w:val="1"/>
          <w:lang w:val="it-IT" w:eastAsia="ar-SA"/>
        </w:rPr>
        <w:t xml:space="preserve">rimette al Ministero del Tesoro, sentita la Banca d’Italia e l’Ufficio italiano dei cambi, l’individuazione del limite di usurarietà dei tassi di interesse, denominato anche </w:t>
      </w:r>
      <w:r w:rsidR="006410E4" w:rsidRPr="00184582">
        <w:rPr>
          <w:rFonts w:ascii="Bookman Old Style" w:eastAsia="Times New Roman" w:hAnsi="Bookman Old Style"/>
          <w:b/>
          <w:kern w:val="1"/>
          <w:lang w:val="it-IT" w:eastAsia="ar-SA"/>
        </w:rPr>
        <w:t>tasso soglia</w:t>
      </w:r>
      <w:r w:rsidR="006410E4" w:rsidRPr="006410E4">
        <w:rPr>
          <w:rFonts w:ascii="Bookman Old Style" w:eastAsia="Times New Roman" w:hAnsi="Bookman Old Style"/>
          <w:kern w:val="1"/>
          <w:lang w:val="it-IT" w:eastAsia="ar-SA"/>
        </w:rPr>
        <w:t>, superato il quale gli interessi de</w:t>
      </w:r>
      <w:r>
        <w:rPr>
          <w:rFonts w:ascii="Bookman Old Style" w:eastAsia="Times New Roman" w:hAnsi="Bookman Old Style"/>
          <w:kern w:val="1"/>
          <w:lang w:val="it-IT" w:eastAsia="ar-SA"/>
        </w:rPr>
        <w:t>vono essere considerati usurari.</w:t>
      </w:r>
    </w:p>
    <w:p w14:paraId="117D19FF" w14:textId="510427B4" w:rsidR="006410E4" w:rsidRPr="006410E4" w:rsidRDefault="00184582" w:rsidP="006410E4">
      <w:pPr>
        <w:spacing w:line="480" w:lineRule="atLeast"/>
        <w:jc w:val="both"/>
        <w:rPr>
          <w:rFonts w:ascii="Bookman Old Style" w:eastAsia="Times New Roman" w:hAnsi="Bookman Old Style"/>
          <w:kern w:val="1"/>
          <w:lang w:val="it-IT" w:eastAsia="ar-SA"/>
        </w:rPr>
      </w:pPr>
      <w:r>
        <w:rPr>
          <w:rFonts w:ascii="Bookman Old Style" w:eastAsia="Times New Roman" w:hAnsi="Bookman Old Style"/>
          <w:kern w:val="1"/>
          <w:lang w:val="it-IT" w:eastAsia="ar-SA"/>
        </w:rPr>
        <w:t>Di</w:t>
      </w:r>
      <w:r w:rsidR="006410E4" w:rsidRPr="006410E4">
        <w:rPr>
          <w:rFonts w:ascii="Bookman Old Style" w:eastAsia="Times New Roman" w:hAnsi="Bookman Old Style"/>
          <w:kern w:val="1"/>
          <w:lang w:val="it-IT" w:eastAsia="ar-SA"/>
        </w:rPr>
        <w:t xml:space="preserve"> conseguenza</w:t>
      </w:r>
      <w:r>
        <w:rPr>
          <w:rFonts w:ascii="Bookman Old Style" w:eastAsia="Times New Roman" w:hAnsi="Bookman Old Style"/>
          <w:kern w:val="1"/>
          <w:lang w:val="it-IT" w:eastAsia="ar-SA"/>
        </w:rPr>
        <w:t>, la</w:t>
      </w:r>
      <w:r w:rsidR="006410E4" w:rsidRPr="006410E4">
        <w:rPr>
          <w:rFonts w:ascii="Bookman Old Style" w:eastAsia="Times New Roman" w:hAnsi="Bookman Old Style"/>
          <w:kern w:val="1"/>
          <w:lang w:val="it-IT" w:eastAsia="ar-SA"/>
        </w:rPr>
        <w:t xml:space="preserve"> clausola contrattuale deve considerarsi nulla e, quindi, non sono dovuti interessi in nessuna misura. </w:t>
      </w:r>
    </w:p>
    <w:p w14:paraId="4C27489B" w14:textId="45FAC240" w:rsidR="006410E4" w:rsidRPr="006410E4" w:rsidRDefault="00184582" w:rsidP="006410E4">
      <w:pPr>
        <w:spacing w:line="480" w:lineRule="atLeast"/>
        <w:jc w:val="both"/>
        <w:rPr>
          <w:rFonts w:ascii="Bookman Old Style" w:eastAsia="Times New Roman" w:hAnsi="Bookman Old Style"/>
          <w:kern w:val="1"/>
          <w:lang w:val="it-IT" w:eastAsia="ar-SA"/>
        </w:rPr>
      </w:pPr>
      <w:r>
        <w:rPr>
          <w:rFonts w:ascii="Bookman Old Style" w:eastAsia="Times New Roman" w:hAnsi="Bookman Old Style"/>
          <w:kern w:val="1"/>
          <w:lang w:val="it-IT" w:eastAsia="ar-SA"/>
        </w:rPr>
        <w:t>In merito al</w:t>
      </w:r>
      <w:r w:rsidR="006410E4" w:rsidRPr="006410E4">
        <w:rPr>
          <w:rFonts w:ascii="Bookman Old Style" w:eastAsia="Times New Roman" w:hAnsi="Bookman Old Style"/>
          <w:kern w:val="1"/>
          <w:lang w:val="it-IT" w:eastAsia="ar-SA"/>
        </w:rPr>
        <w:t xml:space="preserve"> problema della possibilità </w:t>
      </w:r>
      <w:r>
        <w:rPr>
          <w:rFonts w:ascii="Bookman Old Style" w:eastAsia="Times New Roman" w:hAnsi="Bookman Old Style"/>
          <w:kern w:val="1"/>
          <w:lang w:val="it-IT" w:eastAsia="ar-SA"/>
        </w:rPr>
        <w:t xml:space="preserve">di </w:t>
      </w:r>
      <w:r w:rsidR="006410E4" w:rsidRPr="006410E4">
        <w:rPr>
          <w:rFonts w:ascii="Bookman Old Style" w:eastAsia="Times New Roman" w:hAnsi="Bookman Old Style"/>
          <w:kern w:val="1"/>
          <w:lang w:val="it-IT" w:eastAsia="ar-SA"/>
        </w:rPr>
        <w:t>far rientrare</w:t>
      </w:r>
      <w:r>
        <w:rPr>
          <w:rFonts w:ascii="Bookman Old Style" w:eastAsia="Times New Roman" w:hAnsi="Bookman Old Style"/>
          <w:kern w:val="1"/>
          <w:lang w:val="it-IT" w:eastAsia="ar-SA"/>
        </w:rPr>
        <w:t xml:space="preserve"> o meno</w:t>
      </w:r>
      <w:r w:rsidR="006410E4" w:rsidRPr="006410E4">
        <w:rPr>
          <w:rFonts w:ascii="Bookman Old Style" w:eastAsia="Times New Roman" w:hAnsi="Bookman Old Style"/>
          <w:kern w:val="1"/>
          <w:lang w:val="it-IT" w:eastAsia="ar-SA"/>
        </w:rPr>
        <w:t xml:space="preserve"> nella disciplina antiusura anche gli interessi moratori oltre che quelli corrispettivi sviluppandosi due tesi interpretative contrastanti: l’una escludente, l’altra favorevole invece ad una inclusione degli interessi moratori.</w:t>
      </w:r>
    </w:p>
    <w:p w14:paraId="47EA3BD1" w14:textId="77777777" w:rsidR="00184582" w:rsidRDefault="006410E4" w:rsidP="006410E4">
      <w:pPr>
        <w:spacing w:line="480" w:lineRule="atLeast"/>
        <w:jc w:val="both"/>
        <w:rPr>
          <w:rFonts w:ascii="Bookman Old Style" w:eastAsia="Times New Roman" w:hAnsi="Bookman Old Style"/>
          <w:kern w:val="1"/>
          <w:lang w:val="it-IT" w:eastAsia="ar-SA"/>
        </w:rPr>
      </w:pPr>
      <w:r w:rsidRPr="006410E4">
        <w:rPr>
          <w:rFonts w:ascii="Bookman Old Style" w:eastAsia="Times New Roman" w:hAnsi="Bookman Old Style"/>
          <w:kern w:val="1"/>
          <w:lang w:val="it-IT" w:eastAsia="ar-SA"/>
        </w:rPr>
        <w:t xml:space="preserve">Il dibattito </w:t>
      </w:r>
      <w:r w:rsidR="00184582">
        <w:rPr>
          <w:rFonts w:ascii="Bookman Old Style" w:eastAsia="Times New Roman" w:hAnsi="Bookman Old Style"/>
          <w:kern w:val="1"/>
          <w:lang w:val="it-IT" w:eastAsia="ar-SA"/>
        </w:rPr>
        <w:t>sul punto</w:t>
      </w:r>
      <w:r w:rsidRPr="006410E4">
        <w:rPr>
          <w:rFonts w:ascii="Bookman Old Style" w:eastAsia="Times New Roman" w:hAnsi="Bookman Old Style"/>
          <w:kern w:val="1"/>
          <w:lang w:val="it-IT" w:eastAsia="ar-SA"/>
        </w:rPr>
        <w:t xml:space="preserve"> è stato ri</w:t>
      </w:r>
      <w:r w:rsidR="00184582">
        <w:rPr>
          <w:rFonts w:ascii="Bookman Old Style" w:eastAsia="Times New Roman" w:hAnsi="Bookman Old Style"/>
          <w:kern w:val="1"/>
          <w:lang w:val="it-IT" w:eastAsia="ar-SA"/>
        </w:rPr>
        <w:t>solto dallo stesso legislatore che, con interpretazione autentica, contenuta nell’art.1,</w:t>
      </w:r>
      <w:r w:rsidRPr="006410E4">
        <w:rPr>
          <w:rFonts w:ascii="Bookman Old Style" w:eastAsia="Times New Roman" w:hAnsi="Bookman Old Style"/>
          <w:kern w:val="1"/>
          <w:lang w:val="it-IT" w:eastAsia="ar-SA"/>
        </w:rPr>
        <w:t xml:space="preserve"> comma 1°, del </w:t>
      </w:r>
      <w:proofErr w:type="spellStart"/>
      <w:r w:rsidRPr="006410E4">
        <w:rPr>
          <w:rFonts w:ascii="Bookman Old Style" w:eastAsia="Times New Roman" w:hAnsi="Bookman Old Style"/>
          <w:kern w:val="1"/>
          <w:lang w:val="it-IT" w:eastAsia="ar-SA"/>
        </w:rPr>
        <w:t>d.l.</w:t>
      </w:r>
      <w:proofErr w:type="spellEnd"/>
      <w:r w:rsidRPr="006410E4">
        <w:rPr>
          <w:rFonts w:ascii="Bookman Old Style" w:eastAsia="Times New Roman" w:hAnsi="Bookman Old Style"/>
          <w:kern w:val="1"/>
          <w:lang w:val="it-IT" w:eastAsia="ar-SA"/>
        </w:rPr>
        <w:t xml:space="preserve"> 29.12.2000, n. 394, riconduce alla nozione di inte</w:t>
      </w:r>
      <w:r w:rsidR="00184582">
        <w:rPr>
          <w:rFonts w:ascii="Bookman Old Style" w:eastAsia="Times New Roman" w:hAnsi="Bookman Old Style"/>
          <w:kern w:val="1"/>
          <w:lang w:val="it-IT" w:eastAsia="ar-SA"/>
        </w:rPr>
        <w:t xml:space="preserve">ressi usurari quelli convenuti </w:t>
      </w:r>
      <w:r w:rsidR="00184582" w:rsidRPr="00184582">
        <w:rPr>
          <w:rFonts w:ascii="Bookman Old Style" w:eastAsia="Times New Roman" w:hAnsi="Bookman Old Style"/>
          <w:b/>
          <w:kern w:val="1"/>
          <w:lang w:val="it-IT" w:eastAsia="ar-SA"/>
        </w:rPr>
        <w:t>a qualsiasi titolo</w:t>
      </w:r>
      <w:r w:rsidR="00184582">
        <w:rPr>
          <w:rFonts w:ascii="Bookman Old Style" w:eastAsia="Times New Roman" w:hAnsi="Bookman Old Style"/>
          <w:kern w:val="1"/>
          <w:lang w:val="it-IT" w:eastAsia="ar-SA"/>
        </w:rPr>
        <w:t xml:space="preserve">, </w:t>
      </w:r>
      <w:r w:rsidRPr="006410E4">
        <w:rPr>
          <w:rFonts w:ascii="Bookman Old Style" w:eastAsia="Times New Roman" w:hAnsi="Bookman Old Style"/>
          <w:kern w:val="1"/>
          <w:lang w:val="it-IT" w:eastAsia="ar-SA"/>
        </w:rPr>
        <w:t>sia esso corrispettivo,</w:t>
      </w:r>
      <w:r w:rsidR="00184582">
        <w:rPr>
          <w:rFonts w:ascii="Bookman Old Style" w:eastAsia="Times New Roman" w:hAnsi="Bookman Old Style"/>
          <w:kern w:val="1"/>
          <w:lang w:val="it-IT" w:eastAsia="ar-SA"/>
        </w:rPr>
        <w:t xml:space="preserve"> compensativo o moratorio</w:t>
      </w:r>
      <w:r w:rsidRPr="006410E4">
        <w:rPr>
          <w:rFonts w:ascii="Bookman Old Style" w:eastAsia="Times New Roman" w:hAnsi="Bookman Old Style"/>
          <w:kern w:val="1"/>
          <w:lang w:val="it-IT" w:eastAsia="ar-SA"/>
        </w:rPr>
        <w:t xml:space="preserve">. </w:t>
      </w:r>
    </w:p>
    <w:p w14:paraId="1A1952B4" w14:textId="6624F97A" w:rsidR="006410E4" w:rsidRPr="006410E4" w:rsidRDefault="006410E4" w:rsidP="006410E4">
      <w:pPr>
        <w:spacing w:line="480" w:lineRule="atLeast"/>
        <w:jc w:val="both"/>
        <w:rPr>
          <w:rFonts w:ascii="Bookman Old Style" w:eastAsia="Times New Roman" w:hAnsi="Bookman Old Style"/>
          <w:kern w:val="1"/>
          <w:lang w:val="it-IT" w:eastAsia="ar-SA"/>
        </w:rPr>
      </w:pPr>
      <w:r w:rsidRPr="006410E4">
        <w:rPr>
          <w:rFonts w:ascii="Bookman Old Style" w:eastAsia="Times New Roman" w:hAnsi="Bookman Old Style"/>
          <w:kern w:val="1"/>
          <w:lang w:val="it-IT" w:eastAsia="ar-SA"/>
        </w:rPr>
        <w:t>In tal senso si è pronunciata anche la Corte costituzional</w:t>
      </w:r>
      <w:r w:rsidR="00184582">
        <w:rPr>
          <w:rFonts w:ascii="Bookman Old Style" w:eastAsia="Times New Roman" w:hAnsi="Bookman Old Style"/>
          <w:kern w:val="1"/>
          <w:lang w:val="it-IT" w:eastAsia="ar-SA"/>
        </w:rPr>
        <w:t xml:space="preserve">e con sentenza 25.2.2002, n. 29, chiamata a pronunciarsi </w:t>
      </w:r>
      <w:r w:rsidRPr="006410E4">
        <w:rPr>
          <w:rFonts w:ascii="Bookman Old Style" w:eastAsia="Times New Roman" w:hAnsi="Bookman Old Style"/>
          <w:kern w:val="1"/>
          <w:lang w:val="it-IT" w:eastAsia="ar-SA"/>
        </w:rPr>
        <w:t xml:space="preserve">sulla legittimità costituzionale della l. n. 24/2001. </w:t>
      </w:r>
      <w:r w:rsidR="00184582">
        <w:rPr>
          <w:rFonts w:ascii="Bookman Old Style" w:eastAsia="Times New Roman" w:hAnsi="Bookman Old Style"/>
          <w:kern w:val="1"/>
          <w:lang w:val="it-IT" w:eastAsia="ar-SA"/>
        </w:rPr>
        <w:t>In tale sede,</w:t>
      </w:r>
      <w:r w:rsidRPr="006410E4">
        <w:rPr>
          <w:rFonts w:ascii="Bookman Old Style" w:eastAsia="Times New Roman" w:hAnsi="Bookman Old Style"/>
          <w:kern w:val="1"/>
          <w:lang w:val="it-IT" w:eastAsia="ar-SA"/>
        </w:rPr>
        <w:t xml:space="preserve"> la Consulta ha precisato che “</w:t>
      </w:r>
      <w:r w:rsidRPr="00184582">
        <w:rPr>
          <w:rFonts w:ascii="Bookman Old Style" w:eastAsia="Times New Roman" w:hAnsi="Bookman Old Style"/>
          <w:i/>
          <w:kern w:val="1"/>
          <w:lang w:val="it-IT" w:eastAsia="ar-SA"/>
        </w:rPr>
        <w:t xml:space="preserve">va in ogni caso osservato – ed il rilievo appare in sé decisivo – che il riferimento, contenuto nell’art. 1, comma 1, del decreto-legge n. 394 del 2000, agli interessi “a qualunque titolo convenuti” </w:t>
      </w:r>
      <w:r w:rsidRPr="00184582">
        <w:rPr>
          <w:rFonts w:ascii="Bookman Old Style" w:eastAsia="Times New Roman" w:hAnsi="Bookman Old Style"/>
          <w:i/>
          <w:kern w:val="1"/>
          <w:lang w:val="it-IT" w:eastAsia="ar-SA"/>
        </w:rPr>
        <w:lastRenderedPageBreak/>
        <w:t>rende plausibile – senza necessità di specifica motivazione – l’assunto, del resto fatto proprio anche dal giudice di legittimità, secondo cui il tasso soglia riguarderebbe anche gli interessi moratori</w:t>
      </w:r>
      <w:r w:rsidRPr="006410E4">
        <w:rPr>
          <w:rFonts w:ascii="Bookman Old Style" w:eastAsia="Times New Roman" w:hAnsi="Bookman Old Style"/>
          <w:kern w:val="1"/>
          <w:lang w:val="it-IT" w:eastAsia="ar-SA"/>
        </w:rPr>
        <w:t>”.</w:t>
      </w:r>
    </w:p>
    <w:p w14:paraId="5886888C" w14:textId="703EFC63" w:rsidR="006410E4" w:rsidRPr="006410E4" w:rsidRDefault="00184582" w:rsidP="006410E4">
      <w:pPr>
        <w:spacing w:line="480" w:lineRule="atLeast"/>
        <w:jc w:val="both"/>
        <w:rPr>
          <w:rFonts w:ascii="Bookman Old Style" w:eastAsia="Times New Roman" w:hAnsi="Bookman Old Style"/>
          <w:kern w:val="1"/>
          <w:lang w:val="it-IT" w:eastAsia="ar-SA"/>
        </w:rPr>
      </w:pPr>
      <w:r>
        <w:rPr>
          <w:rFonts w:ascii="Bookman Old Style" w:eastAsia="Times New Roman" w:hAnsi="Bookman Old Style"/>
          <w:kern w:val="1"/>
          <w:lang w:val="it-IT" w:eastAsia="ar-SA"/>
        </w:rPr>
        <w:t>La giurisprudenza si è consolidato seguendo detto indirizzo (</w:t>
      </w:r>
      <w:r w:rsidRPr="00700EDD">
        <w:rPr>
          <w:rFonts w:ascii="Bookman Old Style" w:eastAsia="Times New Roman" w:hAnsi="Bookman Old Style"/>
          <w:i/>
          <w:kern w:val="1"/>
          <w:lang w:val="it-IT" w:eastAsia="ar-SA"/>
        </w:rPr>
        <w:t xml:space="preserve">cfr. Cass. 5286/2000; Cass. 5324/2003; Cass. </w:t>
      </w:r>
      <w:r w:rsidR="006410E4" w:rsidRPr="00700EDD">
        <w:rPr>
          <w:rFonts w:ascii="Bookman Old Style" w:eastAsia="Times New Roman" w:hAnsi="Bookman Old Style"/>
          <w:i/>
          <w:kern w:val="1"/>
          <w:lang w:val="it-IT" w:eastAsia="ar-SA"/>
        </w:rPr>
        <w:t>350/2013</w:t>
      </w:r>
      <w:r>
        <w:rPr>
          <w:rFonts w:ascii="Bookman Old Style" w:eastAsia="Times New Roman" w:hAnsi="Bookman Old Style"/>
          <w:kern w:val="1"/>
          <w:lang w:val="it-IT" w:eastAsia="ar-SA"/>
        </w:rPr>
        <w:t>). In particolare, l’ultima sentenza citata conferma che “</w:t>
      </w:r>
      <w:r w:rsidRPr="00184582">
        <w:rPr>
          <w:rFonts w:ascii="Bookman Old Style" w:eastAsia="Times New Roman" w:hAnsi="Bookman Old Style"/>
          <w:i/>
          <w:kern w:val="1"/>
          <w:lang w:val="it-IT" w:eastAsia="ar-SA"/>
        </w:rPr>
        <w:t>s</w:t>
      </w:r>
      <w:r w:rsidR="006410E4" w:rsidRPr="00184582">
        <w:rPr>
          <w:rFonts w:ascii="Bookman Old Style" w:eastAsia="Times New Roman" w:hAnsi="Bookman Old Style"/>
          <w:i/>
          <w:kern w:val="1"/>
          <w:lang w:val="it-IT" w:eastAsia="ar-SA"/>
        </w:rPr>
        <w:t>i intendono usurari gli interessi che superano il limite stabilito dalla legge nel momento in cui essi sono promessi o comunque convenuti, a qualunque titolo, quindi anche a titolo di interessi moratori</w:t>
      </w:r>
      <w:r>
        <w:rPr>
          <w:rFonts w:ascii="Bookman Old Style" w:eastAsia="Times New Roman" w:hAnsi="Bookman Old Style"/>
          <w:kern w:val="1"/>
          <w:lang w:val="it-IT" w:eastAsia="ar-SA"/>
        </w:rPr>
        <w:t>”</w:t>
      </w:r>
      <w:r w:rsidR="006410E4" w:rsidRPr="006410E4">
        <w:rPr>
          <w:rFonts w:ascii="Bookman Old Style" w:eastAsia="Times New Roman" w:hAnsi="Bookman Old Style"/>
          <w:kern w:val="1"/>
          <w:lang w:val="it-IT" w:eastAsia="ar-SA"/>
        </w:rPr>
        <w:t xml:space="preserve">.  </w:t>
      </w:r>
    </w:p>
    <w:p w14:paraId="2F043DD8" w14:textId="6C501615" w:rsidR="006410E4" w:rsidRPr="00E56FD6" w:rsidRDefault="0061764D" w:rsidP="006410E4">
      <w:pPr>
        <w:spacing w:line="480" w:lineRule="atLeast"/>
        <w:jc w:val="both"/>
        <w:rPr>
          <w:rFonts w:ascii="Bookman Old Style" w:eastAsia="Times New Roman" w:hAnsi="Bookman Old Style"/>
          <w:kern w:val="1"/>
          <w:lang w:val="it-IT" w:eastAsia="ar-SA"/>
        </w:rPr>
      </w:pPr>
      <w:r>
        <w:rPr>
          <w:rFonts w:ascii="Bookman Old Style" w:eastAsia="Times New Roman" w:hAnsi="Bookman Old Style"/>
          <w:kern w:val="1"/>
          <w:lang w:val="it-IT" w:eastAsia="ar-SA"/>
        </w:rPr>
        <w:t>R</w:t>
      </w:r>
      <w:r w:rsidR="006410E4" w:rsidRPr="006410E4">
        <w:rPr>
          <w:rFonts w:ascii="Bookman Old Style" w:eastAsia="Times New Roman" w:hAnsi="Bookman Old Style"/>
          <w:kern w:val="1"/>
          <w:lang w:val="it-IT" w:eastAsia="ar-SA"/>
        </w:rPr>
        <w:t xml:space="preserve">ecenti orientamenti giurisprudenziali stabiliscono che ai fini del superamento del tasso soglia debba tenersi conto anche degli </w:t>
      </w:r>
      <w:r w:rsidR="006410E4" w:rsidRPr="0061764D">
        <w:rPr>
          <w:rFonts w:ascii="Bookman Old Style" w:eastAsia="Times New Roman" w:hAnsi="Bookman Old Style"/>
          <w:b/>
          <w:kern w:val="1"/>
          <w:lang w:val="it-IT" w:eastAsia="ar-SA"/>
        </w:rPr>
        <w:t>oneri per estinzione anticipata</w:t>
      </w:r>
      <w:r w:rsidR="006410E4" w:rsidRPr="006410E4">
        <w:rPr>
          <w:rFonts w:ascii="Bookman Old Style" w:eastAsia="Times New Roman" w:hAnsi="Bookman Old Style"/>
          <w:kern w:val="1"/>
          <w:lang w:val="it-IT" w:eastAsia="ar-SA"/>
        </w:rPr>
        <w:t>, sulla base di quanto previsto dal disposto dell’art.1 V comma L. 108/96 (per la determinazione dell’interesse usurario si tiene conto di ogni remunerazione collegata all’erogazione del credito</w:t>
      </w:r>
      <w:r>
        <w:rPr>
          <w:rFonts w:ascii="Bookman Old Style" w:eastAsia="Times New Roman" w:hAnsi="Bookman Old Style"/>
          <w:kern w:val="1"/>
          <w:lang w:val="it-IT" w:eastAsia="ar-SA"/>
        </w:rPr>
        <w:t xml:space="preserve"> (</w:t>
      </w:r>
      <w:r w:rsidRPr="0061764D">
        <w:rPr>
          <w:rFonts w:ascii="Bookman Old Style" w:eastAsia="Times New Roman" w:hAnsi="Bookman Old Style"/>
          <w:i/>
          <w:kern w:val="1"/>
          <w:lang w:val="it-IT" w:eastAsia="ar-SA"/>
        </w:rPr>
        <w:t xml:space="preserve">cfr. </w:t>
      </w:r>
      <w:proofErr w:type="spellStart"/>
      <w:r w:rsidR="006410E4" w:rsidRPr="0061764D">
        <w:rPr>
          <w:rFonts w:ascii="Bookman Old Style" w:eastAsia="Times New Roman" w:hAnsi="Bookman Old Style"/>
          <w:i/>
          <w:kern w:val="1"/>
          <w:lang w:val="it-IT" w:eastAsia="ar-SA"/>
        </w:rPr>
        <w:t>Trib</w:t>
      </w:r>
      <w:proofErr w:type="spellEnd"/>
      <w:r w:rsidRPr="0061764D">
        <w:rPr>
          <w:rFonts w:ascii="Bookman Old Style" w:eastAsia="Times New Roman" w:hAnsi="Bookman Old Style"/>
          <w:i/>
          <w:kern w:val="1"/>
          <w:lang w:val="it-IT" w:eastAsia="ar-SA"/>
        </w:rPr>
        <w:t>.</w:t>
      </w:r>
      <w:r w:rsidR="006410E4" w:rsidRPr="0061764D">
        <w:rPr>
          <w:rFonts w:ascii="Bookman Old Style" w:eastAsia="Times New Roman" w:hAnsi="Bookman Old Style"/>
          <w:i/>
          <w:kern w:val="1"/>
          <w:lang w:val="it-IT" w:eastAsia="ar-SA"/>
        </w:rPr>
        <w:t xml:space="preserve"> Bari 10 ottobre 2015</w:t>
      </w:r>
      <w:r w:rsidRPr="0061764D">
        <w:rPr>
          <w:rFonts w:ascii="Bookman Old Style" w:eastAsia="Times New Roman" w:hAnsi="Bookman Old Style"/>
          <w:i/>
          <w:kern w:val="1"/>
          <w:lang w:val="it-IT" w:eastAsia="ar-SA"/>
        </w:rPr>
        <w:t>;</w:t>
      </w:r>
      <w:r w:rsidR="006410E4" w:rsidRPr="0061764D">
        <w:rPr>
          <w:rFonts w:ascii="Bookman Old Style" w:eastAsia="Times New Roman" w:hAnsi="Bookman Old Style"/>
          <w:i/>
          <w:kern w:val="1"/>
          <w:lang w:val="it-IT" w:eastAsia="ar-SA"/>
        </w:rPr>
        <w:t xml:space="preserve"> </w:t>
      </w:r>
      <w:proofErr w:type="spellStart"/>
      <w:r w:rsidR="006410E4" w:rsidRPr="0061764D">
        <w:rPr>
          <w:rFonts w:ascii="Bookman Old Style" w:eastAsia="Times New Roman" w:hAnsi="Bookman Old Style"/>
          <w:i/>
          <w:kern w:val="1"/>
          <w:lang w:val="it-IT" w:eastAsia="ar-SA"/>
        </w:rPr>
        <w:t>Trib</w:t>
      </w:r>
      <w:proofErr w:type="spellEnd"/>
      <w:r w:rsidRPr="0061764D">
        <w:rPr>
          <w:rFonts w:ascii="Bookman Old Style" w:eastAsia="Times New Roman" w:hAnsi="Bookman Old Style"/>
          <w:i/>
          <w:kern w:val="1"/>
          <w:lang w:val="it-IT" w:eastAsia="ar-SA"/>
        </w:rPr>
        <w:t>.</w:t>
      </w:r>
      <w:r w:rsidR="006410E4" w:rsidRPr="0061764D">
        <w:rPr>
          <w:rFonts w:ascii="Bookman Old Style" w:eastAsia="Times New Roman" w:hAnsi="Bookman Old Style"/>
          <w:i/>
          <w:kern w:val="1"/>
          <w:lang w:val="it-IT" w:eastAsia="ar-SA"/>
        </w:rPr>
        <w:t xml:space="preserve"> Pescara</w:t>
      </w:r>
      <w:r w:rsidRPr="0061764D">
        <w:rPr>
          <w:rFonts w:ascii="Bookman Old Style" w:eastAsia="Times New Roman" w:hAnsi="Bookman Old Style"/>
          <w:i/>
          <w:kern w:val="1"/>
          <w:lang w:val="it-IT" w:eastAsia="ar-SA"/>
        </w:rPr>
        <w:t xml:space="preserve"> </w:t>
      </w:r>
      <w:r w:rsidR="006410E4" w:rsidRPr="0061764D">
        <w:rPr>
          <w:rFonts w:ascii="Bookman Old Style" w:eastAsia="Times New Roman" w:hAnsi="Bookman Old Style"/>
          <w:i/>
          <w:kern w:val="1"/>
          <w:lang w:val="it-IT" w:eastAsia="ar-SA"/>
        </w:rPr>
        <w:t>28 novembre 2014</w:t>
      </w:r>
      <w:r>
        <w:rPr>
          <w:rFonts w:ascii="Bookman Old Style" w:eastAsia="Times New Roman" w:hAnsi="Bookman Old Style"/>
          <w:kern w:val="1"/>
          <w:lang w:val="it-IT" w:eastAsia="ar-SA"/>
        </w:rPr>
        <w:t>).</w:t>
      </w:r>
    </w:p>
    <w:p w14:paraId="761566D8" w14:textId="47356D29" w:rsidR="000C7B2E" w:rsidRPr="00947194" w:rsidRDefault="000C7B2E" w:rsidP="00D254BE">
      <w:pPr>
        <w:spacing w:line="480" w:lineRule="atLeast"/>
        <w:ind w:firstLine="708"/>
        <w:jc w:val="both"/>
        <w:rPr>
          <w:rFonts w:ascii="Bookman Old Style" w:eastAsia="Times New Roman" w:hAnsi="Bookman Old Style"/>
          <w:b/>
          <w:kern w:val="1"/>
          <w:u w:val="single"/>
          <w:lang w:val="it-IT" w:eastAsia="ar-SA"/>
        </w:rPr>
      </w:pPr>
      <w:r w:rsidRPr="00947194">
        <w:rPr>
          <w:rFonts w:ascii="Bookman Old Style" w:eastAsia="Times New Roman" w:hAnsi="Bookman Old Style"/>
          <w:b/>
          <w:kern w:val="1"/>
          <w:u w:val="single"/>
          <w:lang w:val="it-IT" w:eastAsia="ar-SA"/>
        </w:rPr>
        <w:t>S</w:t>
      </w:r>
      <w:r w:rsidR="001446FB" w:rsidRPr="00947194">
        <w:rPr>
          <w:rFonts w:ascii="Bookman Old Style" w:eastAsia="Times New Roman" w:hAnsi="Bookman Old Style"/>
          <w:b/>
          <w:kern w:val="1"/>
          <w:u w:val="single"/>
          <w:lang w:val="it-IT" w:eastAsia="ar-SA"/>
        </w:rPr>
        <w:t>egue: s</w:t>
      </w:r>
      <w:r w:rsidRPr="00947194">
        <w:rPr>
          <w:rFonts w:ascii="Bookman Old Style" w:eastAsia="Times New Roman" w:hAnsi="Bookman Old Style"/>
          <w:b/>
          <w:kern w:val="1"/>
          <w:u w:val="single"/>
          <w:lang w:val="it-IT" w:eastAsia="ar-SA"/>
        </w:rPr>
        <w:t>ulla trasparenza delle condizioni economiche del mutuo originario</w:t>
      </w:r>
    </w:p>
    <w:p w14:paraId="16E91E42" w14:textId="37E0BA3D" w:rsidR="001A320A" w:rsidRPr="00E56FD6" w:rsidRDefault="000C7B2E" w:rsidP="001A320A">
      <w:pPr>
        <w:spacing w:line="480" w:lineRule="atLeast"/>
        <w:jc w:val="both"/>
        <w:rPr>
          <w:rFonts w:ascii="Bookman Old Style" w:eastAsia="Times New Roman" w:hAnsi="Bookman Old Style"/>
          <w:kern w:val="1"/>
          <w:lang w:val="it-IT" w:eastAsia="ar-SA"/>
        </w:rPr>
      </w:pPr>
      <w:r w:rsidRPr="00E56FD6">
        <w:rPr>
          <w:rFonts w:ascii="Bookman Old Style" w:eastAsia="Times New Roman" w:hAnsi="Bookman Old Style"/>
          <w:kern w:val="1"/>
          <w:lang w:val="it-IT" w:eastAsia="ar-SA"/>
        </w:rPr>
        <w:t xml:space="preserve">Riguardo </w:t>
      </w:r>
      <w:r w:rsidR="001A320A" w:rsidRPr="00E56FD6">
        <w:rPr>
          <w:rFonts w:ascii="Bookman Old Style" w:eastAsia="Times New Roman" w:hAnsi="Bookman Old Style"/>
          <w:kern w:val="1"/>
          <w:lang w:val="it-IT" w:eastAsia="ar-SA"/>
        </w:rPr>
        <w:t xml:space="preserve">la trasparenza delle condizioni praticate, il mutuo </w:t>
      </w:r>
      <w:r w:rsidR="001A320A" w:rsidRPr="00E56FD6">
        <w:rPr>
          <w:rFonts w:ascii="Bookman Old Style" w:eastAsia="Times New Roman" w:hAnsi="Bookman Old Style"/>
          <w:i/>
          <w:kern w:val="1"/>
          <w:lang w:val="it-IT" w:eastAsia="ar-SA"/>
        </w:rPr>
        <w:t xml:space="preserve">de quo </w:t>
      </w:r>
      <w:r w:rsidR="001A320A" w:rsidRPr="00E56FD6">
        <w:rPr>
          <w:rFonts w:ascii="Bookman Old Style" w:eastAsia="Times New Roman" w:hAnsi="Bookman Old Style"/>
          <w:kern w:val="1"/>
          <w:lang w:val="it-IT" w:eastAsia="ar-SA"/>
        </w:rPr>
        <w:t>viola l’art. 117 del TUB, nella parte in cui prevede “</w:t>
      </w:r>
      <w:r w:rsidRPr="00E56FD6">
        <w:rPr>
          <w:rFonts w:ascii="Bookman Old Style" w:eastAsia="Times New Roman" w:hAnsi="Bookman Old Style"/>
          <w:i/>
          <w:kern w:val="1"/>
          <w:lang w:val="it-IT" w:eastAsia="ar-SA"/>
        </w:rPr>
        <w:t>i</w:t>
      </w:r>
      <w:r w:rsidR="001A320A" w:rsidRPr="00E56FD6">
        <w:rPr>
          <w:rFonts w:ascii="Bookman Old Style" w:eastAsia="Times New Roman" w:hAnsi="Bookman Old Style"/>
          <w:i/>
          <w:kern w:val="1"/>
          <w:lang w:val="it-IT" w:eastAsia="ar-SA"/>
        </w:rPr>
        <w:t xml:space="preserve"> contratti devono </w:t>
      </w:r>
      <w:r w:rsidR="00A23D67" w:rsidRPr="00E56FD6">
        <w:rPr>
          <w:rFonts w:ascii="Bookman Old Style" w:eastAsia="Times New Roman" w:hAnsi="Bookman Old Style"/>
          <w:i/>
          <w:kern w:val="1"/>
          <w:lang w:val="it-IT" w:eastAsia="ar-SA"/>
        </w:rPr>
        <w:t>indicare il tasso di interesse e ogni altro prezzo e condizione praticati, inclusi, per i contratti di credito</w:t>
      </w:r>
      <w:r w:rsidR="001A320A" w:rsidRPr="00E56FD6">
        <w:rPr>
          <w:rFonts w:ascii="Bookman Old Style" w:eastAsia="Times New Roman" w:hAnsi="Bookman Old Style"/>
          <w:i/>
          <w:kern w:val="1"/>
          <w:lang w:val="it-IT" w:eastAsia="ar-SA"/>
        </w:rPr>
        <w:t>, gli eventuali maggiori oneri in caso di mora</w:t>
      </w:r>
      <w:r w:rsidR="001A320A" w:rsidRPr="00E56FD6">
        <w:rPr>
          <w:rFonts w:ascii="Bookman Old Style" w:eastAsia="Times New Roman" w:hAnsi="Bookman Old Style"/>
          <w:kern w:val="1"/>
          <w:lang w:val="it-IT" w:eastAsia="ar-SA"/>
        </w:rPr>
        <w:t>”</w:t>
      </w:r>
      <w:r w:rsidR="00D15F1A" w:rsidRPr="00E56FD6">
        <w:rPr>
          <w:rFonts w:ascii="Bookman Old Style" w:eastAsia="Times New Roman" w:hAnsi="Bookman Old Style"/>
          <w:kern w:val="1"/>
          <w:lang w:val="it-IT" w:eastAsia="ar-SA"/>
        </w:rPr>
        <w:t>.</w:t>
      </w:r>
    </w:p>
    <w:p w14:paraId="083A9309" w14:textId="519DF567" w:rsidR="001A320A" w:rsidRPr="00E56FD6" w:rsidRDefault="00D15F1A" w:rsidP="001A320A">
      <w:pPr>
        <w:spacing w:line="480" w:lineRule="atLeast"/>
        <w:jc w:val="both"/>
        <w:rPr>
          <w:rFonts w:ascii="Bookman Old Style" w:eastAsia="Times New Roman" w:hAnsi="Bookman Old Style"/>
          <w:kern w:val="1"/>
          <w:lang w:val="it-IT" w:eastAsia="ar-SA"/>
        </w:rPr>
      </w:pPr>
      <w:r w:rsidRPr="00E56FD6">
        <w:rPr>
          <w:rFonts w:ascii="Bookman Old Style" w:eastAsia="Times New Roman" w:hAnsi="Bookman Old Style"/>
          <w:kern w:val="1"/>
          <w:lang w:val="it-IT" w:eastAsia="ar-SA"/>
        </w:rPr>
        <w:t>A</w:t>
      </w:r>
      <w:r w:rsidR="001A320A" w:rsidRPr="00E56FD6">
        <w:rPr>
          <w:rFonts w:ascii="Bookman Old Style" w:eastAsia="Times New Roman" w:hAnsi="Bookman Old Style"/>
          <w:kern w:val="1"/>
          <w:lang w:val="it-IT" w:eastAsia="ar-SA"/>
        </w:rPr>
        <w:t>ll’epoca della stipula del contratto</w:t>
      </w:r>
      <w:r w:rsidRPr="00E56FD6">
        <w:rPr>
          <w:rFonts w:ascii="Bookman Old Style" w:eastAsia="Times New Roman" w:hAnsi="Bookman Old Style"/>
          <w:kern w:val="1"/>
          <w:lang w:val="it-IT" w:eastAsia="ar-SA"/>
        </w:rPr>
        <w:t>, pur non esistendo</w:t>
      </w:r>
      <w:r w:rsidR="001A320A" w:rsidRPr="00E56FD6">
        <w:rPr>
          <w:rFonts w:ascii="Bookman Old Style" w:eastAsia="Times New Roman" w:hAnsi="Bookman Old Style"/>
          <w:kern w:val="1"/>
          <w:lang w:val="it-IT" w:eastAsia="ar-SA"/>
        </w:rPr>
        <w:t xml:space="preserve"> l’obbligo di indicazione del TAEG sul contratto, il mutuatario</w:t>
      </w:r>
      <w:r w:rsidRPr="00E56FD6">
        <w:rPr>
          <w:rFonts w:ascii="Bookman Old Style" w:eastAsia="Times New Roman" w:hAnsi="Bookman Old Style"/>
          <w:kern w:val="1"/>
          <w:lang w:val="it-IT" w:eastAsia="ar-SA"/>
        </w:rPr>
        <w:t xml:space="preserve"> avrebbe dovuto in ogni caso </w:t>
      </w:r>
      <w:r w:rsidR="001A320A" w:rsidRPr="00E56FD6">
        <w:rPr>
          <w:rFonts w:ascii="Bookman Old Style" w:eastAsia="Times New Roman" w:hAnsi="Bookman Old Style"/>
          <w:kern w:val="1"/>
          <w:lang w:val="it-IT" w:eastAsia="ar-SA"/>
        </w:rPr>
        <w:t xml:space="preserve">essere messo a conoscenza, per iscritto e sul contratto, di </w:t>
      </w:r>
      <w:r w:rsidRPr="00A23D67">
        <w:rPr>
          <w:rFonts w:ascii="Bookman Old Style" w:eastAsia="Times New Roman" w:hAnsi="Bookman Old Style"/>
          <w:b/>
          <w:kern w:val="1"/>
          <w:lang w:val="it-IT" w:eastAsia="ar-SA"/>
        </w:rPr>
        <w:t xml:space="preserve">tutti gli oneri </w:t>
      </w:r>
      <w:r w:rsidR="001A320A" w:rsidRPr="00A23D67">
        <w:rPr>
          <w:rFonts w:ascii="Bookman Old Style" w:eastAsia="Times New Roman" w:hAnsi="Bookman Old Style"/>
          <w:b/>
          <w:kern w:val="1"/>
          <w:lang w:val="it-IT" w:eastAsia="ar-SA"/>
        </w:rPr>
        <w:t>sostenuti nell’operazione</w:t>
      </w:r>
      <w:r w:rsidR="001A320A" w:rsidRPr="00E56FD6">
        <w:rPr>
          <w:rFonts w:ascii="Bookman Old Style" w:eastAsia="Times New Roman" w:hAnsi="Bookman Old Style"/>
          <w:kern w:val="1"/>
          <w:lang w:val="it-IT" w:eastAsia="ar-SA"/>
        </w:rPr>
        <w:t>.</w:t>
      </w:r>
    </w:p>
    <w:p w14:paraId="3DCA8943" w14:textId="5D379FA9" w:rsidR="001A320A" w:rsidRPr="00E56FD6" w:rsidRDefault="00D15F1A" w:rsidP="00D15F1A">
      <w:pPr>
        <w:spacing w:line="480" w:lineRule="atLeast"/>
        <w:jc w:val="both"/>
        <w:rPr>
          <w:rFonts w:ascii="Bookman Old Style" w:eastAsia="Times New Roman" w:hAnsi="Bookman Old Style"/>
          <w:kern w:val="1"/>
          <w:lang w:val="it-IT" w:eastAsia="ar-SA"/>
        </w:rPr>
      </w:pPr>
      <w:r w:rsidRPr="00E56FD6">
        <w:rPr>
          <w:rFonts w:ascii="Bookman Old Style" w:eastAsia="Times New Roman" w:hAnsi="Bookman Old Style"/>
          <w:kern w:val="1"/>
          <w:lang w:val="it-IT" w:eastAsia="ar-SA"/>
        </w:rPr>
        <w:t>Invero, nel contratto</w:t>
      </w:r>
      <w:r w:rsidR="001A320A" w:rsidRPr="00E56FD6">
        <w:rPr>
          <w:rFonts w:ascii="Bookman Old Style" w:eastAsia="Times New Roman" w:hAnsi="Bookman Old Style"/>
          <w:kern w:val="1"/>
          <w:lang w:val="it-IT" w:eastAsia="ar-SA"/>
        </w:rPr>
        <w:t xml:space="preserve"> è stata omessa la quantificazione puntuale delle commissioni di istruttoria </w:t>
      </w:r>
      <w:r w:rsidRPr="00E56FD6">
        <w:rPr>
          <w:rFonts w:ascii="Bookman Old Style" w:eastAsia="Times New Roman" w:hAnsi="Bookman Old Style"/>
          <w:kern w:val="1"/>
          <w:lang w:val="it-IT" w:eastAsia="ar-SA"/>
        </w:rPr>
        <w:t>e</w:t>
      </w:r>
      <w:r w:rsidR="001A320A" w:rsidRPr="00E56FD6">
        <w:rPr>
          <w:rFonts w:ascii="Bookman Old Style" w:eastAsia="Times New Roman" w:hAnsi="Bookman Old Style"/>
          <w:kern w:val="1"/>
          <w:lang w:val="it-IT" w:eastAsia="ar-SA"/>
        </w:rPr>
        <w:t xml:space="preserve"> non ha consentito al mutuatario di conoscere esattamente il costo complessivo del finanziamento</w:t>
      </w:r>
      <w:r w:rsidRPr="00E56FD6">
        <w:rPr>
          <w:rFonts w:ascii="Bookman Old Style" w:eastAsia="Times New Roman" w:hAnsi="Bookman Old Style"/>
          <w:kern w:val="1"/>
          <w:lang w:val="it-IT" w:eastAsia="ar-SA"/>
        </w:rPr>
        <w:t>.</w:t>
      </w:r>
      <w:r w:rsidR="001A320A" w:rsidRPr="00E56FD6">
        <w:rPr>
          <w:rFonts w:ascii="Bookman Old Style" w:eastAsia="Times New Roman" w:hAnsi="Bookman Old Style"/>
          <w:kern w:val="1"/>
          <w:lang w:val="it-IT" w:eastAsia="ar-SA"/>
        </w:rPr>
        <w:t xml:space="preserve"> </w:t>
      </w:r>
    </w:p>
    <w:p w14:paraId="1E00B0AD" w14:textId="7EE98D9A" w:rsidR="001A320A" w:rsidRPr="00E56FD6" w:rsidRDefault="00D15F1A" w:rsidP="001A320A">
      <w:pPr>
        <w:spacing w:line="480" w:lineRule="atLeast"/>
        <w:jc w:val="both"/>
        <w:rPr>
          <w:rFonts w:ascii="Bookman Old Style" w:eastAsia="Times New Roman" w:hAnsi="Bookman Old Style"/>
          <w:kern w:val="1"/>
          <w:lang w:val="it-IT" w:eastAsia="ar-SA"/>
        </w:rPr>
      </w:pPr>
      <w:r w:rsidRPr="00E56FD6">
        <w:rPr>
          <w:rFonts w:ascii="Bookman Old Style" w:eastAsia="Times New Roman" w:hAnsi="Bookman Old Style"/>
          <w:kern w:val="1"/>
          <w:lang w:val="it-IT" w:eastAsia="ar-SA"/>
        </w:rPr>
        <w:t xml:space="preserve">La banca </w:t>
      </w:r>
      <w:r w:rsidR="001A320A" w:rsidRPr="00E56FD6">
        <w:rPr>
          <w:rFonts w:ascii="Bookman Old Style" w:eastAsia="Times New Roman" w:hAnsi="Bookman Old Style"/>
          <w:kern w:val="1"/>
          <w:lang w:val="it-IT" w:eastAsia="ar-SA"/>
        </w:rPr>
        <w:t>è tenuta alla indicazione puntuale dei costi da addebitare al mutuatario</w:t>
      </w:r>
      <w:r w:rsidRPr="00E56FD6">
        <w:rPr>
          <w:rFonts w:ascii="Bookman Old Style" w:eastAsia="Times New Roman" w:hAnsi="Bookman Old Style"/>
          <w:kern w:val="1"/>
          <w:lang w:val="it-IT" w:eastAsia="ar-SA"/>
        </w:rPr>
        <w:t xml:space="preserve"> e tale omissione</w:t>
      </w:r>
      <w:r w:rsidR="001A320A" w:rsidRPr="00E56FD6">
        <w:rPr>
          <w:rFonts w:ascii="Bookman Old Style" w:eastAsia="Times New Roman" w:hAnsi="Bookman Old Style"/>
          <w:kern w:val="1"/>
          <w:lang w:val="it-IT" w:eastAsia="ar-SA"/>
        </w:rPr>
        <w:t xml:space="preserve"> </w:t>
      </w:r>
      <w:r w:rsidRPr="00E56FD6">
        <w:rPr>
          <w:rFonts w:ascii="Bookman Old Style" w:eastAsia="Times New Roman" w:hAnsi="Bookman Old Style"/>
          <w:kern w:val="1"/>
          <w:lang w:val="it-IT" w:eastAsia="ar-SA"/>
        </w:rPr>
        <w:t xml:space="preserve">viola </w:t>
      </w:r>
      <w:r w:rsidR="001A320A" w:rsidRPr="00E56FD6">
        <w:rPr>
          <w:rFonts w:ascii="Bookman Old Style" w:eastAsia="Times New Roman" w:hAnsi="Bookman Old Style"/>
          <w:kern w:val="1"/>
          <w:lang w:val="it-IT" w:eastAsia="ar-SA"/>
        </w:rPr>
        <w:t xml:space="preserve">le norme sulla trasparenza all’epoca vigenti richiamate nel </w:t>
      </w:r>
      <w:r w:rsidR="001A320A" w:rsidRPr="00E56FD6">
        <w:rPr>
          <w:rFonts w:ascii="Bookman Old Style" w:eastAsia="Times New Roman" w:hAnsi="Bookman Old Style"/>
          <w:kern w:val="1"/>
          <w:lang w:val="it-IT" w:eastAsia="ar-SA"/>
        </w:rPr>
        <w:lastRenderedPageBreak/>
        <w:t>TUB.</w:t>
      </w:r>
    </w:p>
    <w:p w14:paraId="541544EC" w14:textId="7E16B6E1" w:rsidR="00C029A8" w:rsidRPr="00947194" w:rsidRDefault="006F0371" w:rsidP="00D254BE">
      <w:pPr>
        <w:spacing w:line="480" w:lineRule="atLeast"/>
        <w:ind w:firstLine="708"/>
        <w:jc w:val="both"/>
        <w:rPr>
          <w:rFonts w:ascii="Bookman Old Style" w:eastAsia="Times New Roman" w:hAnsi="Bookman Old Style"/>
          <w:b/>
          <w:kern w:val="1"/>
          <w:u w:val="single"/>
          <w:lang w:val="it-IT" w:eastAsia="ar-SA"/>
        </w:rPr>
      </w:pPr>
      <w:r>
        <w:rPr>
          <w:rFonts w:ascii="Bookman Old Style" w:eastAsia="Times New Roman" w:hAnsi="Bookman Old Style"/>
          <w:b/>
          <w:kern w:val="1"/>
          <w:u w:val="single"/>
          <w:lang w:val="it-IT" w:eastAsia="ar-SA"/>
        </w:rPr>
        <w:t>2</w:t>
      </w:r>
      <w:r w:rsidR="000D10D8" w:rsidRPr="00947194">
        <w:rPr>
          <w:rFonts w:ascii="Bookman Old Style" w:eastAsia="Times New Roman" w:hAnsi="Bookman Old Style"/>
          <w:b/>
          <w:kern w:val="1"/>
          <w:u w:val="single"/>
          <w:lang w:val="it-IT" w:eastAsia="ar-SA"/>
        </w:rPr>
        <w:t xml:space="preserve">. Sul contratto di mutuo ipotecario n. </w:t>
      </w:r>
      <w:r>
        <w:rPr>
          <w:rFonts w:ascii="Bookman Old Style" w:eastAsia="Times New Roman" w:hAnsi="Bookman Old Style"/>
          <w:b/>
          <w:kern w:val="1"/>
          <w:u w:val="single"/>
          <w:lang w:val="it-IT" w:eastAsia="ar-SA"/>
        </w:rPr>
        <w:t>________</w:t>
      </w:r>
      <w:r w:rsidR="000D10D8" w:rsidRPr="00947194">
        <w:rPr>
          <w:rFonts w:ascii="Bookman Old Style" w:eastAsia="Times New Roman" w:hAnsi="Bookman Old Style"/>
          <w:b/>
          <w:kern w:val="1"/>
          <w:u w:val="single"/>
          <w:lang w:val="it-IT" w:eastAsia="ar-SA"/>
        </w:rPr>
        <w:t xml:space="preserve">del </w:t>
      </w:r>
      <w:r>
        <w:rPr>
          <w:rFonts w:ascii="Bookman Old Style" w:eastAsia="Times New Roman" w:hAnsi="Bookman Old Style"/>
          <w:b/>
          <w:kern w:val="1"/>
          <w:u w:val="single"/>
          <w:lang w:val="it-IT" w:eastAsia="ar-SA"/>
        </w:rPr>
        <w:t>____________</w:t>
      </w:r>
    </w:p>
    <w:p w14:paraId="186BB952" w14:textId="117E4FCB" w:rsidR="00B608CB" w:rsidRPr="00E56FD6" w:rsidRDefault="006F0371" w:rsidP="00751B0D">
      <w:pPr>
        <w:spacing w:line="480" w:lineRule="atLeast"/>
        <w:jc w:val="both"/>
        <w:rPr>
          <w:rFonts w:ascii="Bookman Old Style" w:eastAsia="Times New Roman" w:hAnsi="Bookman Old Style"/>
          <w:kern w:val="1"/>
          <w:lang w:val="it-IT" w:eastAsia="ar-SA"/>
        </w:rPr>
      </w:pPr>
      <w:r>
        <w:rPr>
          <w:rFonts w:ascii="Bookman Old Style" w:eastAsia="Times New Roman" w:hAnsi="Bookman Old Style"/>
          <w:kern w:val="1"/>
          <w:lang w:val="it-IT" w:eastAsia="ar-SA"/>
        </w:rPr>
        <w:t>_______________________________________________________________________________</w:t>
      </w:r>
    </w:p>
    <w:p w14:paraId="77B143B8" w14:textId="439FBDB1" w:rsidR="00B608CB" w:rsidRPr="00947194" w:rsidRDefault="00B608CB" w:rsidP="00D254BE">
      <w:pPr>
        <w:spacing w:line="480" w:lineRule="atLeast"/>
        <w:ind w:firstLine="708"/>
        <w:jc w:val="both"/>
        <w:rPr>
          <w:rFonts w:ascii="Bookman Old Style" w:eastAsia="Times New Roman" w:hAnsi="Bookman Old Style"/>
          <w:b/>
          <w:kern w:val="1"/>
          <w:u w:val="single"/>
          <w:lang w:val="it-IT" w:eastAsia="ar-SA"/>
        </w:rPr>
      </w:pPr>
      <w:r w:rsidRPr="00947194">
        <w:rPr>
          <w:rFonts w:ascii="Bookman Old Style" w:eastAsia="Times New Roman" w:hAnsi="Bookman Old Style"/>
          <w:b/>
          <w:kern w:val="1"/>
          <w:u w:val="single"/>
          <w:lang w:val="it-IT" w:eastAsia="ar-SA"/>
        </w:rPr>
        <w:t>S</w:t>
      </w:r>
      <w:r w:rsidR="001332A7" w:rsidRPr="00947194">
        <w:rPr>
          <w:rFonts w:ascii="Bookman Old Style" w:eastAsia="Times New Roman" w:hAnsi="Bookman Old Style"/>
          <w:b/>
          <w:kern w:val="1"/>
          <w:u w:val="single"/>
          <w:lang w:val="it-IT" w:eastAsia="ar-SA"/>
        </w:rPr>
        <w:t>egue: s</w:t>
      </w:r>
      <w:r w:rsidRPr="00947194">
        <w:rPr>
          <w:rFonts w:ascii="Bookman Old Style" w:eastAsia="Times New Roman" w:hAnsi="Bookman Old Style"/>
          <w:b/>
          <w:kern w:val="1"/>
          <w:u w:val="single"/>
          <w:lang w:val="it-IT" w:eastAsia="ar-SA"/>
        </w:rPr>
        <w:t>ull’</w:t>
      </w:r>
      <w:r w:rsidR="000D5876" w:rsidRPr="00947194">
        <w:rPr>
          <w:rFonts w:ascii="Bookman Old Style" w:eastAsia="Times New Roman" w:hAnsi="Bookman Old Style"/>
          <w:b/>
          <w:kern w:val="1"/>
          <w:u w:val="single"/>
          <w:lang w:val="it-IT" w:eastAsia="ar-SA"/>
        </w:rPr>
        <w:t>oggetto del contratto</w:t>
      </w:r>
    </w:p>
    <w:p w14:paraId="384C4368" w14:textId="77777777" w:rsidR="000D5876" w:rsidRDefault="000D5876" w:rsidP="000D5876">
      <w:pPr>
        <w:spacing w:line="480" w:lineRule="atLeast"/>
        <w:jc w:val="both"/>
        <w:rPr>
          <w:rFonts w:ascii="Bookman Old Style" w:eastAsia="Times New Roman" w:hAnsi="Bookman Old Style"/>
          <w:kern w:val="1"/>
          <w:lang w:val="it-IT" w:eastAsia="ar-SA"/>
        </w:rPr>
      </w:pPr>
      <w:r>
        <w:rPr>
          <w:rFonts w:ascii="Bookman Old Style" w:eastAsia="Times New Roman" w:hAnsi="Bookman Old Style"/>
          <w:kern w:val="1"/>
          <w:lang w:val="it-IT" w:eastAsia="ar-SA"/>
        </w:rPr>
        <w:t>Dall’analisi</w:t>
      </w:r>
      <w:r w:rsidRPr="000D5876">
        <w:rPr>
          <w:rFonts w:ascii="Bookman Old Style" w:eastAsia="Times New Roman" w:hAnsi="Bookman Old Style"/>
          <w:kern w:val="1"/>
          <w:lang w:val="it-IT" w:eastAsia="ar-SA"/>
        </w:rPr>
        <w:t xml:space="preserve"> del contratto </w:t>
      </w:r>
      <w:r>
        <w:rPr>
          <w:rFonts w:ascii="Bookman Old Style" w:eastAsia="Times New Roman" w:hAnsi="Bookman Old Style"/>
          <w:kern w:val="1"/>
          <w:lang w:val="it-IT" w:eastAsia="ar-SA"/>
        </w:rPr>
        <w:t>emerge l’in</w:t>
      </w:r>
      <w:r w:rsidRPr="000D5876">
        <w:rPr>
          <w:rFonts w:ascii="Bookman Old Style" w:eastAsia="Times New Roman" w:hAnsi="Bookman Old Style"/>
          <w:kern w:val="1"/>
          <w:lang w:val="it-IT" w:eastAsia="ar-SA"/>
        </w:rPr>
        <w:t>determinabilità dell'oggetto e la</w:t>
      </w:r>
      <w:r>
        <w:rPr>
          <w:rFonts w:ascii="Bookman Old Style" w:eastAsia="Times New Roman" w:hAnsi="Bookman Old Style"/>
          <w:kern w:val="1"/>
          <w:lang w:val="it-IT" w:eastAsia="ar-SA"/>
        </w:rPr>
        <w:t xml:space="preserve"> mancanza di</w:t>
      </w:r>
      <w:r w:rsidRPr="000D5876">
        <w:rPr>
          <w:rFonts w:ascii="Bookman Old Style" w:eastAsia="Times New Roman" w:hAnsi="Bookman Old Style"/>
          <w:kern w:val="1"/>
          <w:lang w:val="it-IT" w:eastAsia="ar-SA"/>
        </w:rPr>
        <w:t xml:space="preserve"> trasparenza delle c</w:t>
      </w:r>
      <w:r>
        <w:rPr>
          <w:rFonts w:ascii="Bookman Old Style" w:eastAsia="Times New Roman" w:hAnsi="Bookman Old Style"/>
          <w:kern w:val="1"/>
          <w:lang w:val="it-IT" w:eastAsia="ar-SA"/>
        </w:rPr>
        <w:t>ondizioni economiche praticate.</w:t>
      </w:r>
    </w:p>
    <w:p w14:paraId="4FA8BC21" w14:textId="3D802F66" w:rsidR="000D5876" w:rsidRPr="000D5876" w:rsidRDefault="000D5876" w:rsidP="000D5876">
      <w:pPr>
        <w:spacing w:line="480" w:lineRule="atLeast"/>
        <w:jc w:val="both"/>
        <w:rPr>
          <w:rFonts w:ascii="Bookman Old Style" w:eastAsia="Times New Roman" w:hAnsi="Bookman Old Style"/>
          <w:kern w:val="1"/>
          <w:lang w:val="it-IT" w:eastAsia="ar-SA"/>
        </w:rPr>
      </w:pPr>
      <w:r>
        <w:rPr>
          <w:rFonts w:ascii="Bookman Old Style" w:eastAsia="Times New Roman" w:hAnsi="Bookman Old Style"/>
          <w:kern w:val="1"/>
          <w:lang w:val="it-IT" w:eastAsia="ar-SA"/>
        </w:rPr>
        <w:t>In tali casi, l</w:t>
      </w:r>
      <w:r w:rsidRPr="000D5876">
        <w:rPr>
          <w:rFonts w:ascii="Bookman Old Style" w:eastAsia="Times New Roman" w:hAnsi="Bookman Old Style"/>
          <w:kern w:val="1"/>
          <w:lang w:val="it-IT" w:eastAsia="ar-SA"/>
        </w:rPr>
        <w:t xml:space="preserve">a sanzione </w:t>
      </w:r>
      <w:r>
        <w:rPr>
          <w:rFonts w:ascii="Bookman Old Style" w:eastAsia="Times New Roman" w:hAnsi="Bookman Old Style"/>
          <w:kern w:val="1"/>
          <w:lang w:val="it-IT" w:eastAsia="ar-SA"/>
        </w:rPr>
        <w:t>per la</w:t>
      </w:r>
      <w:r w:rsidRPr="000D5876">
        <w:rPr>
          <w:rFonts w:ascii="Bookman Old Style" w:eastAsia="Times New Roman" w:hAnsi="Bookman Old Style"/>
          <w:kern w:val="1"/>
          <w:lang w:val="it-IT" w:eastAsia="ar-SA"/>
        </w:rPr>
        <w:t xml:space="preserve"> banca mutuante è l’applicazione del tasso BOT al mutuo stipulato, in luogo dell’interesse pattuito contrattualmente.</w:t>
      </w:r>
    </w:p>
    <w:p w14:paraId="76383B41" w14:textId="054F87A8" w:rsidR="000D5876" w:rsidRPr="000D5876" w:rsidRDefault="000D5876" w:rsidP="000D5876">
      <w:pPr>
        <w:spacing w:line="480" w:lineRule="atLeast"/>
        <w:jc w:val="both"/>
        <w:rPr>
          <w:rFonts w:ascii="Bookman Old Style" w:eastAsia="Times New Roman" w:hAnsi="Bookman Old Style"/>
          <w:kern w:val="1"/>
          <w:lang w:val="it-IT" w:eastAsia="ar-SA"/>
        </w:rPr>
      </w:pPr>
      <w:r>
        <w:rPr>
          <w:rFonts w:ascii="Bookman Old Style" w:eastAsia="Times New Roman" w:hAnsi="Bookman Old Style"/>
          <w:kern w:val="1"/>
          <w:lang w:val="it-IT" w:eastAsia="ar-SA"/>
        </w:rPr>
        <w:t xml:space="preserve">Inoltre, </w:t>
      </w:r>
      <w:r w:rsidRPr="000D5876">
        <w:rPr>
          <w:rFonts w:ascii="Bookman Old Style" w:eastAsia="Times New Roman" w:hAnsi="Bookman Old Style"/>
          <w:kern w:val="1"/>
          <w:lang w:val="it-IT" w:eastAsia="ar-SA"/>
        </w:rPr>
        <w:t>il</w:t>
      </w:r>
      <w:r>
        <w:rPr>
          <w:rFonts w:ascii="Bookman Old Style" w:eastAsia="Times New Roman" w:hAnsi="Bookman Old Style"/>
          <w:kern w:val="1"/>
          <w:lang w:val="it-IT" w:eastAsia="ar-SA"/>
        </w:rPr>
        <w:t xml:space="preserve"> contratto di</w:t>
      </w:r>
      <w:r w:rsidRPr="000D5876">
        <w:rPr>
          <w:rFonts w:ascii="Bookman Old Style" w:eastAsia="Times New Roman" w:hAnsi="Bookman Old Style"/>
          <w:kern w:val="1"/>
          <w:lang w:val="it-IT" w:eastAsia="ar-SA"/>
        </w:rPr>
        <w:t xml:space="preserve"> mutuo </w:t>
      </w:r>
      <w:r>
        <w:rPr>
          <w:rFonts w:ascii="Bookman Old Style" w:eastAsia="Times New Roman" w:hAnsi="Bookman Old Style"/>
          <w:kern w:val="1"/>
          <w:lang w:val="it-IT" w:eastAsia="ar-SA"/>
        </w:rPr>
        <w:t>de quo</w:t>
      </w:r>
      <w:r w:rsidRPr="000D5876">
        <w:rPr>
          <w:rFonts w:ascii="Bookman Old Style" w:eastAsia="Times New Roman" w:hAnsi="Bookman Old Style"/>
          <w:kern w:val="1"/>
          <w:lang w:val="it-IT" w:eastAsia="ar-SA"/>
        </w:rPr>
        <w:t xml:space="preserve"> è un </w:t>
      </w:r>
      <w:r w:rsidRPr="000D5876">
        <w:rPr>
          <w:rFonts w:ascii="Bookman Old Style" w:eastAsia="Times New Roman" w:hAnsi="Bookman Old Style"/>
          <w:b/>
          <w:kern w:val="1"/>
          <w:lang w:val="it-IT" w:eastAsia="ar-SA"/>
        </w:rPr>
        <w:t>mutuo di scopo</w:t>
      </w:r>
      <w:r>
        <w:rPr>
          <w:rFonts w:ascii="Bookman Old Style" w:eastAsia="Times New Roman" w:hAnsi="Bookman Old Style"/>
          <w:kern w:val="1"/>
          <w:lang w:val="it-IT" w:eastAsia="ar-SA"/>
        </w:rPr>
        <w:t xml:space="preserve">: </w:t>
      </w:r>
      <w:r w:rsidRPr="000D5876">
        <w:rPr>
          <w:rFonts w:ascii="Bookman Old Style" w:eastAsia="Times New Roman" w:hAnsi="Bookman Old Style"/>
          <w:b/>
          <w:kern w:val="1"/>
          <w:lang w:val="it-IT" w:eastAsia="ar-SA"/>
        </w:rPr>
        <w:t>il ricavato di tale contratto è stato destinato ad estinguere un saldo negativo di conto corrente di corrispondenza</w:t>
      </w:r>
      <w:r w:rsidRPr="000D5876">
        <w:rPr>
          <w:rFonts w:ascii="Bookman Old Style" w:eastAsia="Times New Roman" w:hAnsi="Bookman Old Style"/>
          <w:kern w:val="1"/>
          <w:lang w:val="it-IT" w:eastAsia="ar-SA"/>
        </w:rPr>
        <w:t>.</w:t>
      </w:r>
    </w:p>
    <w:p w14:paraId="2CD623D0" w14:textId="15C04028" w:rsidR="000D5876" w:rsidRPr="000D5876" w:rsidRDefault="000D5876" w:rsidP="000D5876">
      <w:pPr>
        <w:spacing w:line="480" w:lineRule="atLeast"/>
        <w:jc w:val="both"/>
        <w:rPr>
          <w:rFonts w:ascii="Bookman Old Style" w:eastAsia="Times New Roman" w:hAnsi="Bookman Old Style"/>
          <w:kern w:val="1"/>
          <w:lang w:val="it-IT" w:eastAsia="ar-SA"/>
        </w:rPr>
      </w:pPr>
      <w:r>
        <w:rPr>
          <w:rFonts w:ascii="Bookman Old Style" w:eastAsia="Times New Roman" w:hAnsi="Bookman Old Style"/>
          <w:kern w:val="1"/>
          <w:lang w:val="it-IT" w:eastAsia="ar-SA"/>
        </w:rPr>
        <w:t xml:space="preserve">Invero, contrariamente a quanto indicato nell’art. 1 dell’atto, citato, </w:t>
      </w:r>
      <w:r w:rsidR="00947194">
        <w:rPr>
          <w:rFonts w:ascii="Bookman Old Style" w:eastAsia="Times New Roman" w:hAnsi="Bookman Old Style"/>
          <w:kern w:val="1"/>
          <w:lang w:val="it-IT" w:eastAsia="ar-SA"/>
        </w:rPr>
        <w:t>lo scopo perseguito dalla banca</w:t>
      </w:r>
      <w:r w:rsidRPr="000D5876">
        <w:rPr>
          <w:rFonts w:ascii="Bookman Old Style" w:eastAsia="Times New Roman" w:hAnsi="Bookman Old Style"/>
          <w:kern w:val="1"/>
          <w:lang w:val="it-IT" w:eastAsia="ar-SA"/>
        </w:rPr>
        <w:t xml:space="preserve">, è stato </w:t>
      </w:r>
      <w:r w:rsidRPr="00947194">
        <w:rPr>
          <w:rFonts w:ascii="Bookman Old Style" w:eastAsia="Times New Roman" w:hAnsi="Bookman Old Style"/>
          <w:b/>
          <w:kern w:val="1"/>
          <w:lang w:val="it-IT" w:eastAsia="ar-SA"/>
        </w:rPr>
        <w:t>il rientro per una esposizione di conto corrente</w:t>
      </w:r>
      <w:r w:rsidRPr="000D5876">
        <w:rPr>
          <w:rFonts w:ascii="Bookman Old Style" w:eastAsia="Times New Roman" w:hAnsi="Bookman Old Style"/>
          <w:kern w:val="1"/>
          <w:lang w:val="it-IT" w:eastAsia="ar-SA"/>
        </w:rPr>
        <w:t xml:space="preserve"> (precisamente il c/c n. </w:t>
      </w:r>
      <w:r w:rsidR="006F0371">
        <w:rPr>
          <w:rFonts w:ascii="Bookman Old Style" w:eastAsia="Times New Roman" w:hAnsi="Bookman Old Style"/>
          <w:kern w:val="1"/>
          <w:lang w:val="it-IT" w:eastAsia="ar-SA"/>
        </w:rPr>
        <w:t>____________</w:t>
      </w:r>
      <w:r w:rsidRPr="000D5876">
        <w:rPr>
          <w:rFonts w:ascii="Bookman Old Style" w:eastAsia="Times New Roman" w:hAnsi="Bookman Old Style"/>
          <w:kern w:val="1"/>
          <w:lang w:val="it-IT" w:eastAsia="ar-SA"/>
        </w:rPr>
        <w:t xml:space="preserve"> intrattenuto presso la filiale di </w:t>
      </w:r>
      <w:r w:rsidR="006F0371">
        <w:rPr>
          <w:rFonts w:ascii="Bookman Old Style" w:eastAsia="Times New Roman" w:hAnsi="Bookman Old Style"/>
          <w:kern w:val="1"/>
          <w:lang w:val="it-IT" w:eastAsia="ar-SA"/>
        </w:rPr>
        <w:t>___________</w:t>
      </w:r>
      <w:r w:rsidRPr="000D5876">
        <w:rPr>
          <w:rFonts w:ascii="Bookman Old Style" w:eastAsia="Times New Roman" w:hAnsi="Bookman Old Style"/>
          <w:kern w:val="1"/>
          <w:lang w:val="it-IT" w:eastAsia="ar-SA"/>
        </w:rPr>
        <w:t xml:space="preserve"> della stessa Banca mutuante). Tale rientro è stato </w:t>
      </w:r>
      <w:r w:rsidR="00947194">
        <w:rPr>
          <w:rFonts w:ascii="Bookman Old Style" w:eastAsia="Times New Roman" w:hAnsi="Bookman Old Style"/>
          <w:kern w:val="1"/>
          <w:lang w:val="it-IT" w:eastAsia="ar-SA"/>
        </w:rPr>
        <w:t>contestuale</w:t>
      </w:r>
      <w:r w:rsidRPr="000D5876">
        <w:rPr>
          <w:rFonts w:ascii="Bookman Old Style" w:eastAsia="Times New Roman" w:hAnsi="Bookman Old Style"/>
          <w:kern w:val="1"/>
          <w:lang w:val="it-IT" w:eastAsia="ar-SA"/>
        </w:rPr>
        <w:t xml:space="preserve"> all’erogazione del finanziamento</w:t>
      </w:r>
      <w:r w:rsidR="006F0371">
        <w:rPr>
          <w:rFonts w:ascii="Bookman Old Style" w:eastAsia="Times New Roman" w:hAnsi="Bookman Old Style"/>
          <w:kern w:val="1"/>
          <w:lang w:val="it-IT" w:eastAsia="ar-SA"/>
        </w:rPr>
        <w:t>.</w:t>
      </w:r>
    </w:p>
    <w:p w14:paraId="2E28AD58" w14:textId="03F2945B" w:rsidR="000D5876" w:rsidRPr="000D5876" w:rsidRDefault="00947194" w:rsidP="000D5876">
      <w:pPr>
        <w:spacing w:line="480" w:lineRule="atLeast"/>
        <w:jc w:val="both"/>
        <w:rPr>
          <w:rFonts w:ascii="Bookman Old Style" w:eastAsia="Times New Roman" w:hAnsi="Bookman Old Style"/>
          <w:kern w:val="1"/>
          <w:lang w:val="it-IT" w:eastAsia="ar-SA"/>
        </w:rPr>
      </w:pPr>
      <w:r>
        <w:rPr>
          <w:rFonts w:ascii="Bookman Old Style" w:eastAsia="Times New Roman" w:hAnsi="Bookman Old Style"/>
          <w:kern w:val="1"/>
          <w:lang w:val="it-IT" w:eastAsia="ar-SA"/>
        </w:rPr>
        <w:t xml:space="preserve">Si è, pertanto, </w:t>
      </w:r>
      <w:r w:rsidR="000D5876" w:rsidRPr="000D5876">
        <w:rPr>
          <w:rFonts w:ascii="Bookman Old Style" w:eastAsia="Times New Roman" w:hAnsi="Bookman Old Style"/>
          <w:kern w:val="1"/>
          <w:lang w:val="it-IT" w:eastAsia="ar-SA"/>
        </w:rPr>
        <w:t xml:space="preserve">in presenza di un mutuo concesso per una finalità diversa da quella per la quale è stato concesso, ed </w:t>
      </w:r>
      <w:r w:rsidR="000D5876" w:rsidRPr="00947194">
        <w:rPr>
          <w:rFonts w:ascii="Bookman Old Style" w:eastAsia="Times New Roman" w:hAnsi="Bookman Old Style"/>
          <w:b/>
          <w:kern w:val="1"/>
          <w:lang w:val="it-IT" w:eastAsia="ar-SA"/>
        </w:rPr>
        <w:t>utilizzato per consolidare, con garanzia ipotecaria, un debito a breve non assistito da alcuna garanzia reale</w:t>
      </w:r>
      <w:r w:rsidR="000D5876" w:rsidRPr="000D5876">
        <w:rPr>
          <w:rFonts w:ascii="Bookman Old Style" w:eastAsia="Times New Roman" w:hAnsi="Bookman Old Style"/>
          <w:kern w:val="1"/>
          <w:lang w:val="it-IT" w:eastAsia="ar-SA"/>
        </w:rPr>
        <w:t xml:space="preserve">. E’ evidente che </w:t>
      </w:r>
      <w:r w:rsidR="000D5876" w:rsidRPr="00947194">
        <w:rPr>
          <w:rFonts w:ascii="Bookman Old Style" w:eastAsia="Times New Roman" w:hAnsi="Bookman Old Style"/>
          <w:b/>
          <w:kern w:val="1"/>
          <w:lang w:val="it-IT" w:eastAsia="ar-SA"/>
        </w:rPr>
        <w:t>l’interesse perseguito è esclusivamente quello della banca</w:t>
      </w:r>
      <w:r w:rsidR="000D5876" w:rsidRPr="000D5876">
        <w:rPr>
          <w:rFonts w:ascii="Bookman Old Style" w:eastAsia="Times New Roman" w:hAnsi="Bookman Old Style"/>
          <w:kern w:val="1"/>
          <w:lang w:val="it-IT" w:eastAsia="ar-SA"/>
        </w:rPr>
        <w:t>.</w:t>
      </w:r>
    </w:p>
    <w:p w14:paraId="698EC715" w14:textId="6444D3D8" w:rsidR="000D5876" w:rsidRPr="000D5876" w:rsidRDefault="00947194" w:rsidP="000D5876">
      <w:pPr>
        <w:spacing w:line="480" w:lineRule="atLeast"/>
        <w:jc w:val="both"/>
        <w:rPr>
          <w:rFonts w:ascii="Bookman Old Style" w:eastAsia="Times New Roman" w:hAnsi="Bookman Old Style"/>
          <w:kern w:val="1"/>
          <w:lang w:val="it-IT" w:eastAsia="ar-SA"/>
        </w:rPr>
      </w:pPr>
      <w:r>
        <w:rPr>
          <w:rFonts w:ascii="Bookman Old Style" w:eastAsia="Times New Roman" w:hAnsi="Bookman Old Style"/>
          <w:kern w:val="1"/>
          <w:lang w:val="it-IT" w:eastAsia="ar-SA"/>
        </w:rPr>
        <w:t xml:space="preserve">Il mutuo è dunque </w:t>
      </w:r>
      <w:r w:rsidRPr="00947194">
        <w:rPr>
          <w:rFonts w:ascii="Bookman Old Style" w:eastAsia="Times New Roman" w:hAnsi="Bookman Old Style"/>
          <w:b/>
          <w:kern w:val="1"/>
          <w:lang w:val="it-IT" w:eastAsia="ar-SA"/>
        </w:rPr>
        <w:t xml:space="preserve">nullo </w:t>
      </w:r>
      <w:r w:rsidR="000D5876" w:rsidRPr="00947194">
        <w:rPr>
          <w:rFonts w:ascii="Bookman Old Style" w:eastAsia="Times New Roman" w:hAnsi="Bookman Old Style"/>
          <w:b/>
          <w:kern w:val="1"/>
          <w:lang w:val="it-IT" w:eastAsia="ar-SA"/>
        </w:rPr>
        <w:t>per difetto di causa</w:t>
      </w:r>
      <w:r w:rsidR="000D5876" w:rsidRPr="000D5876">
        <w:rPr>
          <w:rFonts w:ascii="Bookman Old Style" w:eastAsia="Times New Roman" w:hAnsi="Bookman Old Style"/>
          <w:kern w:val="1"/>
          <w:lang w:val="it-IT" w:eastAsia="ar-SA"/>
        </w:rPr>
        <w:t xml:space="preserve">. </w:t>
      </w:r>
    </w:p>
    <w:p w14:paraId="257860B9" w14:textId="7D51B4FB" w:rsidR="000D5876" w:rsidRPr="000D5876" w:rsidRDefault="00947194" w:rsidP="000D5876">
      <w:pPr>
        <w:spacing w:line="480" w:lineRule="atLeast"/>
        <w:jc w:val="both"/>
        <w:rPr>
          <w:rFonts w:ascii="Bookman Old Style" w:eastAsia="Times New Roman" w:hAnsi="Bookman Old Style"/>
          <w:kern w:val="1"/>
          <w:lang w:val="it-IT" w:eastAsia="ar-SA"/>
        </w:rPr>
      </w:pPr>
      <w:r>
        <w:rPr>
          <w:rFonts w:ascii="Bookman Old Style" w:eastAsia="Times New Roman" w:hAnsi="Bookman Old Style"/>
          <w:kern w:val="1"/>
          <w:lang w:val="it-IT" w:eastAsia="ar-SA"/>
        </w:rPr>
        <w:t xml:space="preserve">Sul punto è costante la giurisprudenza di Cassazione: </w:t>
      </w:r>
      <w:r w:rsidR="000D5876" w:rsidRPr="000D5876">
        <w:rPr>
          <w:rFonts w:ascii="Bookman Old Style" w:eastAsia="Times New Roman" w:hAnsi="Bookman Old Style"/>
          <w:kern w:val="1"/>
          <w:lang w:val="it-IT" w:eastAsia="ar-SA"/>
        </w:rPr>
        <w:t>“</w:t>
      </w:r>
      <w:r>
        <w:rPr>
          <w:rFonts w:ascii="Bookman Old Style" w:eastAsia="Times New Roman" w:hAnsi="Bookman Old Style"/>
          <w:kern w:val="1"/>
          <w:lang w:val="it-IT" w:eastAsia="ar-SA"/>
        </w:rPr>
        <w:t>pe</w:t>
      </w:r>
      <w:r w:rsidR="000D5876" w:rsidRPr="000D5876">
        <w:rPr>
          <w:rFonts w:ascii="Bookman Old Style" w:eastAsia="Times New Roman" w:hAnsi="Bookman Old Style"/>
          <w:kern w:val="1"/>
          <w:lang w:val="it-IT" w:eastAsia="ar-SA"/>
        </w:rPr>
        <w:t>r l'esistenza di un mutuo di scopo convenzionale è necessario che la clausola di destinazione della somma mutuata incida sulla causa del contratto</w:t>
      </w:r>
      <w:r>
        <w:rPr>
          <w:rFonts w:ascii="Bookman Old Style" w:eastAsia="Times New Roman" w:hAnsi="Bookman Old Style"/>
          <w:kern w:val="1"/>
          <w:lang w:val="it-IT" w:eastAsia="ar-SA"/>
        </w:rPr>
        <w:t>” (</w:t>
      </w:r>
      <w:r w:rsidRPr="00947194">
        <w:rPr>
          <w:rFonts w:ascii="Bookman Old Style" w:eastAsia="Times New Roman" w:hAnsi="Bookman Old Style"/>
          <w:i/>
          <w:kern w:val="1"/>
          <w:lang w:val="it-IT" w:eastAsia="ar-SA"/>
        </w:rPr>
        <w:t>Cass. Sez. I 19 ottobre 2017, n. 24699;</w:t>
      </w:r>
      <w:r w:rsidR="000D5876" w:rsidRPr="00947194">
        <w:rPr>
          <w:rFonts w:ascii="Bookman Old Style" w:eastAsia="Times New Roman" w:hAnsi="Bookman Old Style"/>
          <w:i/>
          <w:kern w:val="1"/>
          <w:lang w:val="it-IT" w:eastAsia="ar-SA"/>
        </w:rPr>
        <w:t xml:space="preserve"> </w:t>
      </w:r>
      <w:r w:rsidRPr="00947194">
        <w:rPr>
          <w:rFonts w:ascii="Bookman Old Style" w:eastAsia="Times New Roman" w:hAnsi="Bookman Old Style"/>
          <w:i/>
          <w:kern w:val="1"/>
          <w:lang w:val="it-IT" w:eastAsia="ar-SA"/>
        </w:rPr>
        <w:t xml:space="preserve">conforme </w:t>
      </w:r>
      <w:r w:rsidR="000D5876" w:rsidRPr="00947194">
        <w:rPr>
          <w:rFonts w:ascii="Bookman Old Style" w:eastAsia="Times New Roman" w:hAnsi="Bookman Old Style"/>
          <w:i/>
          <w:kern w:val="1"/>
          <w:lang w:val="it-IT" w:eastAsia="ar-SA"/>
        </w:rPr>
        <w:t>Cass</w:t>
      </w:r>
      <w:r w:rsidRPr="00947194">
        <w:rPr>
          <w:rFonts w:ascii="Bookman Old Style" w:eastAsia="Times New Roman" w:hAnsi="Bookman Old Style"/>
          <w:i/>
          <w:kern w:val="1"/>
          <w:lang w:val="it-IT" w:eastAsia="ar-SA"/>
        </w:rPr>
        <w:t>. Sez. I</w:t>
      </w:r>
      <w:r w:rsidR="000D5876" w:rsidRPr="00947194">
        <w:rPr>
          <w:rFonts w:ascii="Bookman Old Style" w:eastAsia="Times New Roman" w:hAnsi="Bookman Old Style"/>
          <w:i/>
          <w:kern w:val="1"/>
          <w:lang w:val="it-IT" w:eastAsia="ar-SA"/>
        </w:rPr>
        <w:t xml:space="preserve"> 9 febbraio 2015, n. 2409</w:t>
      </w:r>
      <w:r>
        <w:rPr>
          <w:rFonts w:ascii="Bookman Old Style" w:eastAsia="Times New Roman" w:hAnsi="Bookman Old Style"/>
          <w:kern w:val="1"/>
          <w:lang w:val="it-IT" w:eastAsia="ar-SA"/>
        </w:rPr>
        <w:t>).</w:t>
      </w:r>
    </w:p>
    <w:p w14:paraId="162368DC" w14:textId="2EB5F30B" w:rsidR="000D5876" w:rsidRPr="000D5876" w:rsidRDefault="00947194" w:rsidP="000D5876">
      <w:pPr>
        <w:spacing w:line="480" w:lineRule="atLeast"/>
        <w:jc w:val="both"/>
        <w:rPr>
          <w:rFonts w:ascii="Bookman Old Style" w:eastAsia="Times New Roman" w:hAnsi="Bookman Old Style"/>
          <w:kern w:val="1"/>
          <w:lang w:val="it-IT" w:eastAsia="ar-SA"/>
        </w:rPr>
      </w:pPr>
      <w:r>
        <w:rPr>
          <w:rFonts w:ascii="Bookman Old Style" w:eastAsia="Times New Roman" w:hAnsi="Bookman Old Style"/>
          <w:kern w:val="1"/>
          <w:lang w:val="it-IT" w:eastAsia="ar-SA"/>
        </w:rPr>
        <w:t>Anche i giudici di merito, e questo Tribunale, si conformano a tale orientamento (</w:t>
      </w:r>
      <w:r w:rsidRPr="00947194">
        <w:rPr>
          <w:rFonts w:ascii="Bookman Old Style" w:eastAsia="Times New Roman" w:hAnsi="Bookman Old Style"/>
          <w:i/>
          <w:kern w:val="1"/>
          <w:lang w:val="it-IT" w:eastAsia="ar-SA"/>
        </w:rPr>
        <w:t xml:space="preserve">cfr. </w:t>
      </w:r>
      <w:r w:rsidR="000D5876" w:rsidRPr="00947194">
        <w:rPr>
          <w:rFonts w:ascii="Bookman Old Style" w:eastAsia="Times New Roman" w:hAnsi="Bookman Old Style"/>
          <w:i/>
          <w:kern w:val="1"/>
          <w:lang w:val="it-IT" w:eastAsia="ar-SA"/>
        </w:rPr>
        <w:t xml:space="preserve">Tribunale Vicenza, Sentenza 12 giugno 2017, n. 1712; </w:t>
      </w:r>
      <w:r>
        <w:rPr>
          <w:rFonts w:ascii="Bookman Old Style" w:eastAsia="Times New Roman" w:hAnsi="Bookman Old Style"/>
          <w:i/>
          <w:kern w:val="1"/>
          <w:lang w:val="it-IT" w:eastAsia="ar-SA"/>
        </w:rPr>
        <w:t xml:space="preserve">conforme </w:t>
      </w:r>
      <w:r w:rsidR="000D5876" w:rsidRPr="00947194">
        <w:rPr>
          <w:rFonts w:ascii="Bookman Old Style" w:eastAsia="Times New Roman" w:hAnsi="Bookman Old Style"/>
          <w:i/>
          <w:kern w:val="1"/>
          <w:lang w:val="it-IT" w:eastAsia="ar-SA"/>
        </w:rPr>
        <w:t>Tribunale Cagliari, civile Sentenza 30 settembre 2014, n. 2542</w:t>
      </w:r>
      <w:r>
        <w:rPr>
          <w:rFonts w:ascii="Bookman Old Style" w:eastAsia="Times New Roman" w:hAnsi="Bookman Old Style"/>
          <w:kern w:val="1"/>
          <w:lang w:val="it-IT" w:eastAsia="ar-SA"/>
        </w:rPr>
        <w:t>)</w:t>
      </w:r>
      <w:r w:rsidR="000D5876" w:rsidRPr="000D5876">
        <w:rPr>
          <w:rFonts w:ascii="Bookman Old Style" w:eastAsia="Times New Roman" w:hAnsi="Bookman Old Style"/>
          <w:kern w:val="1"/>
          <w:lang w:val="it-IT" w:eastAsia="ar-SA"/>
        </w:rPr>
        <w:t>.</w:t>
      </w:r>
    </w:p>
    <w:p w14:paraId="38B44364" w14:textId="77777777" w:rsidR="00947194" w:rsidRDefault="00947194" w:rsidP="000D5876">
      <w:pPr>
        <w:spacing w:line="480" w:lineRule="atLeast"/>
        <w:jc w:val="both"/>
        <w:rPr>
          <w:rFonts w:ascii="Bookman Old Style" w:eastAsia="Times New Roman" w:hAnsi="Bookman Old Style"/>
          <w:kern w:val="1"/>
          <w:lang w:val="it-IT" w:eastAsia="ar-SA"/>
        </w:rPr>
      </w:pPr>
      <w:r>
        <w:rPr>
          <w:rFonts w:ascii="Bookman Old Style" w:eastAsia="Times New Roman" w:hAnsi="Bookman Old Style"/>
          <w:kern w:val="1"/>
          <w:lang w:val="it-IT" w:eastAsia="ar-SA"/>
        </w:rPr>
        <w:t>Non vi è alcun dubbio sulla</w:t>
      </w:r>
      <w:r w:rsidR="000D5876" w:rsidRPr="000D5876">
        <w:rPr>
          <w:rFonts w:ascii="Bookman Old Style" w:eastAsia="Times New Roman" w:hAnsi="Bookman Old Style"/>
          <w:kern w:val="1"/>
          <w:lang w:val="it-IT" w:eastAsia="ar-SA"/>
        </w:rPr>
        <w:t xml:space="preserve"> dest</w:t>
      </w:r>
      <w:r>
        <w:rPr>
          <w:rFonts w:ascii="Bookman Old Style" w:eastAsia="Times New Roman" w:hAnsi="Bookman Old Style"/>
          <w:kern w:val="1"/>
          <w:lang w:val="it-IT" w:eastAsia="ar-SA"/>
        </w:rPr>
        <w:t xml:space="preserve">inazione del ricavato del mutuo: </w:t>
      </w:r>
      <w:r w:rsidR="000D5876" w:rsidRPr="000D5876">
        <w:rPr>
          <w:rFonts w:ascii="Bookman Old Style" w:eastAsia="Times New Roman" w:hAnsi="Bookman Old Style"/>
          <w:kern w:val="1"/>
          <w:lang w:val="it-IT" w:eastAsia="ar-SA"/>
        </w:rPr>
        <w:t xml:space="preserve">l’estinzione di </w:t>
      </w:r>
      <w:r w:rsidR="000D5876" w:rsidRPr="000D5876">
        <w:rPr>
          <w:rFonts w:ascii="Bookman Old Style" w:eastAsia="Times New Roman" w:hAnsi="Bookman Old Style"/>
          <w:kern w:val="1"/>
          <w:lang w:val="it-IT" w:eastAsia="ar-SA"/>
        </w:rPr>
        <w:lastRenderedPageBreak/>
        <w:t>passi</w:t>
      </w:r>
      <w:r>
        <w:rPr>
          <w:rFonts w:ascii="Bookman Old Style" w:eastAsia="Times New Roman" w:hAnsi="Bookman Old Style"/>
          <w:kern w:val="1"/>
          <w:lang w:val="it-IT" w:eastAsia="ar-SA"/>
        </w:rPr>
        <w:t xml:space="preserve">vità pregresse </w:t>
      </w:r>
      <w:r w:rsidR="000D5876" w:rsidRPr="000D5876">
        <w:rPr>
          <w:rFonts w:ascii="Bookman Old Style" w:eastAsia="Times New Roman" w:hAnsi="Bookman Old Style"/>
          <w:kern w:val="1"/>
          <w:lang w:val="it-IT" w:eastAsia="ar-SA"/>
        </w:rPr>
        <w:t>con la stessa banca mutuante per una esposizione di conto corrente</w:t>
      </w:r>
      <w:r>
        <w:rPr>
          <w:rFonts w:ascii="Bookman Old Style" w:eastAsia="Times New Roman" w:hAnsi="Bookman Old Style"/>
          <w:kern w:val="1"/>
          <w:lang w:val="it-IT" w:eastAsia="ar-SA"/>
        </w:rPr>
        <w:t>.</w:t>
      </w:r>
    </w:p>
    <w:p w14:paraId="677A769E" w14:textId="10383853" w:rsidR="000D5876" w:rsidRPr="000D5876" w:rsidRDefault="00947194" w:rsidP="000D5876">
      <w:pPr>
        <w:spacing w:line="480" w:lineRule="atLeast"/>
        <w:jc w:val="both"/>
        <w:rPr>
          <w:rFonts w:ascii="Bookman Old Style" w:eastAsia="Times New Roman" w:hAnsi="Bookman Old Style"/>
          <w:kern w:val="1"/>
          <w:lang w:val="it-IT" w:eastAsia="ar-SA"/>
        </w:rPr>
      </w:pPr>
      <w:r>
        <w:rPr>
          <w:rFonts w:ascii="Bookman Old Style" w:eastAsia="Times New Roman" w:hAnsi="Bookman Old Style"/>
          <w:kern w:val="1"/>
          <w:lang w:val="it-IT" w:eastAsia="ar-SA"/>
        </w:rPr>
        <w:t>Sostanzialmente, la banca ha provveduto ad un rafforzamento</w:t>
      </w:r>
      <w:r w:rsidR="000D5876" w:rsidRPr="000D5876">
        <w:rPr>
          <w:rFonts w:ascii="Bookman Old Style" w:eastAsia="Times New Roman" w:hAnsi="Bookman Old Style"/>
          <w:kern w:val="1"/>
          <w:lang w:val="it-IT" w:eastAsia="ar-SA"/>
        </w:rPr>
        <w:t xml:space="preserve"> delle garanzie</w:t>
      </w:r>
      <w:r>
        <w:rPr>
          <w:rFonts w:ascii="Bookman Old Style" w:eastAsia="Times New Roman" w:hAnsi="Bookman Old Style"/>
          <w:kern w:val="1"/>
          <w:lang w:val="it-IT" w:eastAsia="ar-SA"/>
        </w:rPr>
        <w:t xml:space="preserve"> in suo favore,</w:t>
      </w:r>
      <w:r w:rsidR="000D5876" w:rsidRPr="000D5876">
        <w:rPr>
          <w:rFonts w:ascii="Bookman Old Style" w:eastAsia="Times New Roman" w:hAnsi="Bookman Old Style"/>
          <w:kern w:val="1"/>
          <w:lang w:val="it-IT" w:eastAsia="ar-SA"/>
        </w:rPr>
        <w:t xml:space="preserve"> mediante una semplice operazione contabile di accreditamento sul conto corrente privo di garanzie</w:t>
      </w:r>
      <w:r>
        <w:rPr>
          <w:rFonts w:ascii="Bookman Old Style" w:eastAsia="Times New Roman" w:hAnsi="Bookman Old Style"/>
          <w:kern w:val="1"/>
          <w:lang w:val="it-IT" w:eastAsia="ar-SA"/>
        </w:rPr>
        <w:t xml:space="preserve"> per la sua estinzione e ad</w:t>
      </w:r>
      <w:r w:rsidR="000D5876" w:rsidRPr="000D5876">
        <w:rPr>
          <w:rFonts w:ascii="Bookman Old Style" w:eastAsia="Times New Roman" w:hAnsi="Bookman Old Style"/>
          <w:kern w:val="1"/>
          <w:lang w:val="it-IT" w:eastAsia="ar-SA"/>
        </w:rPr>
        <w:t xml:space="preserve"> un consolidamento di ipoteca per il contestuale mutuo ipotecario.</w:t>
      </w:r>
    </w:p>
    <w:p w14:paraId="19193F43" w14:textId="7EF49083" w:rsidR="000D5876" w:rsidRPr="000D5876" w:rsidRDefault="00947194" w:rsidP="000D5876">
      <w:pPr>
        <w:spacing w:line="480" w:lineRule="atLeast"/>
        <w:jc w:val="both"/>
        <w:rPr>
          <w:rFonts w:ascii="Bookman Old Style" w:eastAsia="Times New Roman" w:hAnsi="Bookman Old Style"/>
          <w:kern w:val="1"/>
          <w:lang w:val="it-IT" w:eastAsia="ar-SA"/>
        </w:rPr>
      </w:pPr>
      <w:r>
        <w:rPr>
          <w:rFonts w:ascii="Bookman Old Style" w:eastAsia="Times New Roman" w:hAnsi="Bookman Old Style"/>
          <w:kern w:val="1"/>
          <w:lang w:val="it-IT" w:eastAsia="ar-SA"/>
        </w:rPr>
        <w:t xml:space="preserve">Per tali ragioni, si insiste per </w:t>
      </w:r>
      <w:r w:rsidR="00D254BE">
        <w:rPr>
          <w:rFonts w:ascii="Bookman Old Style" w:eastAsia="Times New Roman" w:hAnsi="Bookman Old Style"/>
          <w:kern w:val="1"/>
          <w:lang w:val="it-IT" w:eastAsia="ar-SA"/>
        </w:rPr>
        <w:t>la sussistenza della</w:t>
      </w:r>
      <w:r w:rsidR="000D5876" w:rsidRPr="000D5876">
        <w:rPr>
          <w:rFonts w:ascii="Bookman Old Style" w:eastAsia="Times New Roman" w:hAnsi="Bookman Old Style"/>
          <w:kern w:val="1"/>
          <w:lang w:val="it-IT" w:eastAsia="ar-SA"/>
        </w:rPr>
        <w:t xml:space="preserve"> nullità del contratto per difetto di causa ex art. 1418 c.c.</w:t>
      </w:r>
      <w:r w:rsidR="00D254BE">
        <w:rPr>
          <w:rFonts w:ascii="Bookman Old Style" w:eastAsia="Times New Roman" w:hAnsi="Bookman Old Style"/>
          <w:kern w:val="1"/>
          <w:lang w:val="it-IT" w:eastAsia="ar-SA"/>
        </w:rPr>
        <w:t>, con effetto di</w:t>
      </w:r>
      <w:r w:rsidR="000D5876" w:rsidRPr="000D5876">
        <w:rPr>
          <w:rFonts w:ascii="Bookman Old Style" w:eastAsia="Times New Roman" w:hAnsi="Bookman Old Style"/>
          <w:kern w:val="1"/>
          <w:lang w:val="it-IT" w:eastAsia="ar-SA"/>
        </w:rPr>
        <w:t xml:space="preserve"> non debenza di alcun interesse alla banca.</w:t>
      </w:r>
    </w:p>
    <w:p w14:paraId="789CA54F" w14:textId="7C871B8D" w:rsidR="000D5876" w:rsidRDefault="000D5876" w:rsidP="000D5876">
      <w:pPr>
        <w:spacing w:line="480" w:lineRule="atLeast"/>
        <w:jc w:val="both"/>
        <w:rPr>
          <w:rFonts w:ascii="Bookman Old Style" w:eastAsia="Times New Roman" w:hAnsi="Bookman Old Style"/>
          <w:kern w:val="1"/>
          <w:lang w:val="it-IT" w:eastAsia="ar-SA"/>
        </w:rPr>
      </w:pPr>
      <w:r w:rsidRPr="000D5876">
        <w:rPr>
          <w:rFonts w:ascii="Bookman Old Style" w:eastAsia="Times New Roman" w:hAnsi="Bookman Old Style"/>
          <w:kern w:val="1"/>
          <w:lang w:val="it-IT" w:eastAsia="ar-SA"/>
        </w:rPr>
        <w:t xml:space="preserve">Anche </w:t>
      </w:r>
      <w:r w:rsidR="00D254BE">
        <w:rPr>
          <w:rFonts w:ascii="Bookman Old Style" w:eastAsia="Times New Roman" w:hAnsi="Bookman Old Style"/>
          <w:kern w:val="1"/>
          <w:lang w:val="it-IT" w:eastAsia="ar-SA"/>
        </w:rPr>
        <w:t>in tale ipotesi</w:t>
      </w:r>
      <w:r w:rsidRPr="000D5876">
        <w:rPr>
          <w:rFonts w:ascii="Bookman Old Style" w:eastAsia="Times New Roman" w:hAnsi="Bookman Old Style"/>
          <w:kern w:val="1"/>
          <w:lang w:val="it-IT" w:eastAsia="ar-SA"/>
        </w:rPr>
        <w:t xml:space="preserve"> vi è giurisprudenza concorde:</w:t>
      </w:r>
      <w:r w:rsidR="00D254BE" w:rsidRPr="00D254BE">
        <w:t xml:space="preserve"> </w:t>
      </w:r>
      <w:r w:rsidR="00D254BE">
        <w:rPr>
          <w:rFonts w:ascii="Bookman Old Style" w:eastAsia="Times New Roman" w:hAnsi="Bookman Old Style"/>
          <w:kern w:val="1"/>
          <w:lang w:val="it-IT" w:eastAsia="ar-SA"/>
        </w:rPr>
        <w:t>“</w:t>
      </w:r>
      <w:r w:rsidR="00D254BE" w:rsidRPr="00D254BE">
        <w:rPr>
          <w:rFonts w:ascii="Bookman Old Style" w:eastAsia="Times New Roman" w:hAnsi="Bookman Old Style"/>
          <w:i/>
          <w:kern w:val="1"/>
          <w:lang w:val="it-IT" w:eastAsia="ar-SA"/>
        </w:rPr>
        <w:t xml:space="preserve">tra il contratto di mutuo stipulato per ripianare il saldo debitore di un conto corrente e il contratto di conto corrente medesimo vi è un «collegamento negoziale» che li rende interdipendenti. Laddove il saldo debitore del conto corrente derivi dall’applicazione di clausole nulle o da addebiti illegittimi, pertanto, tali vizi vengono a ripercuotersi anche sul contratto di mutuo. Ne deriva che, </w:t>
      </w:r>
      <w:r w:rsidR="00D254BE" w:rsidRPr="00D254BE">
        <w:rPr>
          <w:rFonts w:ascii="Bookman Old Style" w:eastAsia="Times New Roman" w:hAnsi="Bookman Old Style"/>
          <w:b/>
          <w:i/>
          <w:kern w:val="1"/>
          <w:lang w:val="it-IT" w:eastAsia="ar-SA"/>
        </w:rPr>
        <w:t>essendo il mutuo finalizzato a ripianare un passivo in realtà inesistente ed apparente</w:t>
      </w:r>
      <w:r w:rsidR="00D254BE" w:rsidRPr="00D254BE">
        <w:rPr>
          <w:rFonts w:ascii="Bookman Old Style" w:eastAsia="Times New Roman" w:hAnsi="Bookman Old Style"/>
          <w:i/>
          <w:kern w:val="1"/>
          <w:lang w:val="it-IT" w:eastAsia="ar-SA"/>
        </w:rPr>
        <w:t xml:space="preserve"> (risultante dall’illegittima applicazione di clausole contrattuali nulle ovvero di oneri non pattuiti), </w:t>
      </w:r>
      <w:r w:rsidR="00D254BE" w:rsidRPr="00D254BE">
        <w:rPr>
          <w:rFonts w:ascii="Bookman Old Style" w:eastAsia="Times New Roman" w:hAnsi="Bookman Old Style"/>
          <w:b/>
          <w:i/>
          <w:kern w:val="1"/>
          <w:lang w:val="it-IT" w:eastAsia="ar-SA"/>
        </w:rPr>
        <w:t>lo stesso è nullo per mancanza di causa concreta: nulla deve essere restituito, in forza di detto contratto, dal correntista alla Banca</w:t>
      </w:r>
      <w:r w:rsidR="00D254BE" w:rsidRPr="00D254BE">
        <w:rPr>
          <w:rFonts w:ascii="Bookman Old Style" w:eastAsia="Times New Roman" w:hAnsi="Bookman Old Style"/>
          <w:i/>
          <w:kern w:val="1"/>
          <w:lang w:val="it-IT" w:eastAsia="ar-SA"/>
        </w:rPr>
        <w:t xml:space="preserve"> (che, anzi, è tenuta a restituire al correntista/mutuatario le rate di mutuo versate). In effetti, in tale ipotesi l’accredito della somma mutuata sul conto corrente costituisce una mera operazione contabile, finalizzata ad «abbattere» lo scoperto poi rivelatosi insussistente</w:t>
      </w:r>
      <w:r w:rsidR="00D254BE">
        <w:rPr>
          <w:rFonts w:ascii="Bookman Old Style" w:eastAsia="Times New Roman" w:hAnsi="Bookman Old Style"/>
          <w:i/>
          <w:kern w:val="1"/>
          <w:lang w:val="it-IT" w:eastAsia="ar-SA"/>
        </w:rPr>
        <w:t>”</w:t>
      </w:r>
      <w:r w:rsidR="00D254BE" w:rsidRPr="00D254BE">
        <w:rPr>
          <w:rFonts w:ascii="Bookman Old Style" w:eastAsia="Times New Roman" w:hAnsi="Bookman Old Style"/>
          <w:kern w:val="1"/>
          <w:lang w:val="it-IT" w:eastAsia="ar-SA"/>
        </w:rPr>
        <w:t xml:space="preserve"> </w:t>
      </w:r>
      <w:r w:rsidR="00D254BE">
        <w:rPr>
          <w:rFonts w:ascii="Bookman Old Style" w:eastAsia="Times New Roman" w:hAnsi="Bookman Old Style"/>
          <w:kern w:val="1"/>
          <w:lang w:val="it-IT" w:eastAsia="ar-SA"/>
        </w:rPr>
        <w:t>(</w:t>
      </w:r>
      <w:r w:rsidR="00D254BE" w:rsidRPr="00D254BE">
        <w:rPr>
          <w:rFonts w:ascii="Bookman Old Style" w:eastAsia="Times New Roman" w:hAnsi="Bookman Old Style"/>
          <w:i/>
          <w:kern w:val="1"/>
          <w:lang w:val="it-IT" w:eastAsia="ar-SA"/>
        </w:rPr>
        <w:t xml:space="preserve">Corte di Appello di Torino, 15 giugno 2015, conformi Corte d’Appello Bologna del 27 febbraio 1976; </w:t>
      </w:r>
      <w:proofErr w:type="spellStart"/>
      <w:r w:rsidRPr="00D254BE">
        <w:rPr>
          <w:rFonts w:ascii="Bookman Old Style" w:eastAsia="Times New Roman" w:hAnsi="Bookman Old Style"/>
          <w:i/>
          <w:kern w:val="1"/>
          <w:lang w:val="it-IT" w:eastAsia="ar-SA"/>
        </w:rPr>
        <w:t>Trib</w:t>
      </w:r>
      <w:proofErr w:type="spellEnd"/>
      <w:r w:rsidR="00D254BE" w:rsidRPr="00D254BE">
        <w:rPr>
          <w:rFonts w:ascii="Bookman Old Style" w:eastAsia="Times New Roman" w:hAnsi="Bookman Old Style"/>
          <w:i/>
          <w:kern w:val="1"/>
          <w:lang w:val="it-IT" w:eastAsia="ar-SA"/>
        </w:rPr>
        <w:t xml:space="preserve">. Arezzo, </w:t>
      </w:r>
      <w:proofErr w:type="spellStart"/>
      <w:r w:rsidR="00D254BE" w:rsidRPr="00D254BE">
        <w:rPr>
          <w:rFonts w:ascii="Bookman Old Style" w:eastAsia="Times New Roman" w:hAnsi="Bookman Old Style"/>
          <w:i/>
          <w:kern w:val="1"/>
          <w:lang w:val="it-IT" w:eastAsia="ar-SA"/>
        </w:rPr>
        <w:t>ord</w:t>
      </w:r>
      <w:proofErr w:type="spellEnd"/>
      <w:r w:rsidR="00D254BE" w:rsidRPr="00D254BE">
        <w:rPr>
          <w:rFonts w:ascii="Bookman Old Style" w:eastAsia="Times New Roman" w:hAnsi="Bookman Old Style"/>
          <w:i/>
          <w:kern w:val="1"/>
          <w:lang w:val="it-IT" w:eastAsia="ar-SA"/>
        </w:rPr>
        <w:t>. 5 marzo 2016</w:t>
      </w:r>
      <w:r w:rsidRPr="00D254BE">
        <w:rPr>
          <w:rFonts w:ascii="Bookman Old Style" w:eastAsia="Times New Roman" w:hAnsi="Bookman Old Style"/>
          <w:i/>
          <w:kern w:val="1"/>
          <w:lang w:val="it-IT" w:eastAsia="ar-SA"/>
        </w:rPr>
        <w:t xml:space="preserve">; </w:t>
      </w:r>
      <w:proofErr w:type="spellStart"/>
      <w:r w:rsidRPr="00D254BE">
        <w:rPr>
          <w:rFonts w:ascii="Bookman Old Style" w:eastAsia="Times New Roman" w:hAnsi="Bookman Old Style"/>
          <w:i/>
          <w:kern w:val="1"/>
          <w:lang w:val="it-IT" w:eastAsia="ar-SA"/>
        </w:rPr>
        <w:t>Trib</w:t>
      </w:r>
      <w:proofErr w:type="spellEnd"/>
      <w:r w:rsidR="00D254BE" w:rsidRPr="00D254BE">
        <w:rPr>
          <w:rFonts w:ascii="Bookman Old Style" w:eastAsia="Times New Roman" w:hAnsi="Bookman Old Style"/>
          <w:i/>
          <w:kern w:val="1"/>
          <w:lang w:val="it-IT" w:eastAsia="ar-SA"/>
        </w:rPr>
        <w:t>. Brindisi, 04.12.2006</w:t>
      </w:r>
      <w:r w:rsidRPr="00D254BE">
        <w:rPr>
          <w:rFonts w:ascii="Bookman Old Style" w:eastAsia="Times New Roman" w:hAnsi="Bookman Old Style"/>
          <w:i/>
          <w:kern w:val="1"/>
          <w:lang w:val="it-IT" w:eastAsia="ar-SA"/>
        </w:rPr>
        <w:t xml:space="preserve">; </w:t>
      </w:r>
      <w:proofErr w:type="spellStart"/>
      <w:r w:rsidRPr="00D254BE">
        <w:rPr>
          <w:rFonts w:ascii="Bookman Old Style" w:eastAsia="Times New Roman" w:hAnsi="Bookman Old Style"/>
          <w:i/>
          <w:kern w:val="1"/>
          <w:lang w:val="it-IT" w:eastAsia="ar-SA"/>
        </w:rPr>
        <w:t>Trib</w:t>
      </w:r>
      <w:proofErr w:type="spellEnd"/>
      <w:r w:rsidR="00D254BE" w:rsidRPr="00D254BE">
        <w:rPr>
          <w:rFonts w:ascii="Bookman Old Style" w:eastAsia="Times New Roman" w:hAnsi="Bookman Old Style"/>
          <w:i/>
          <w:kern w:val="1"/>
          <w:lang w:val="it-IT" w:eastAsia="ar-SA"/>
        </w:rPr>
        <w:t>. Taranto, sez. II, 14.03.2014, n° 789</w:t>
      </w:r>
      <w:r w:rsidRPr="00D254BE">
        <w:rPr>
          <w:rFonts w:ascii="Bookman Old Style" w:eastAsia="Times New Roman" w:hAnsi="Bookman Old Style"/>
          <w:i/>
          <w:kern w:val="1"/>
          <w:lang w:val="it-IT" w:eastAsia="ar-SA"/>
        </w:rPr>
        <w:t xml:space="preserve">; </w:t>
      </w:r>
      <w:proofErr w:type="spellStart"/>
      <w:r w:rsidRPr="00D254BE">
        <w:rPr>
          <w:rFonts w:ascii="Bookman Old Style" w:eastAsia="Times New Roman" w:hAnsi="Bookman Old Style"/>
          <w:i/>
          <w:kern w:val="1"/>
          <w:lang w:val="it-IT" w:eastAsia="ar-SA"/>
        </w:rPr>
        <w:t>Trib</w:t>
      </w:r>
      <w:proofErr w:type="spellEnd"/>
      <w:r w:rsidR="00D254BE" w:rsidRPr="00D254BE">
        <w:rPr>
          <w:rFonts w:ascii="Bookman Old Style" w:eastAsia="Times New Roman" w:hAnsi="Bookman Old Style"/>
          <w:i/>
          <w:kern w:val="1"/>
          <w:lang w:val="it-IT" w:eastAsia="ar-SA"/>
        </w:rPr>
        <w:t>.</w:t>
      </w:r>
      <w:r w:rsidRPr="00D254BE">
        <w:rPr>
          <w:rFonts w:ascii="Bookman Old Style" w:eastAsia="Times New Roman" w:hAnsi="Bookman Old Style"/>
          <w:i/>
          <w:kern w:val="1"/>
          <w:lang w:val="it-IT" w:eastAsia="ar-SA"/>
        </w:rPr>
        <w:t xml:space="preserve"> Latina –</w:t>
      </w:r>
      <w:r w:rsidR="00D254BE" w:rsidRPr="00D254BE">
        <w:rPr>
          <w:rFonts w:ascii="Bookman Old Style" w:eastAsia="Times New Roman" w:hAnsi="Bookman Old Style"/>
          <w:i/>
          <w:kern w:val="1"/>
          <w:lang w:val="it-IT" w:eastAsia="ar-SA"/>
        </w:rPr>
        <w:t>Terracina, Sent. 11 agosto 2008</w:t>
      </w:r>
      <w:r w:rsidRPr="00D254BE">
        <w:rPr>
          <w:rFonts w:ascii="Bookman Old Style" w:eastAsia="Times New Roman" w:hAnsi="Bookman Old Style"/>
          <w:i/>
          <w:kern w:val="1"/>
          <w:lang w:val="it-IT" w:eastAsia="ar-SA"/>
        </w:rPr>
        <w:t xml:space="preserve">; </w:t>
      </w:r>
      <w:proofErr w:type="spellStart"/>
      <w:r w:rsidRPr="00D254BE">
        <w:rPr>
          <w:rFonts w:ascii="Bookman Old Style" w:eastAsia="Times New Roman" w:hAnsi="Bookman Old Style"/>
          <w:i/>
          <w:kern w:val="1"/>
          <w:lang w:val="it-IT" w:eastAsia="ar-SA"/>
        </w:rPr>
        <w:t>Trib</w:t>
      </w:r>
      <w:proofErr w:type="spellEnd"/>
      <w:r w:rsidR="00D254BE" w:rsidRPr="00D254BE">
        <w:rPr>
          <w:rFonts w:ascii="Bookman Old Style" w:eastAsia="Times New Roman" w:hAnsi="Bookman Old Style"/>
          <w:i/>
          <w:kern w:val="1"/>
          <w:lang w:val="it-IT" w:eastAsia="ar-SA"/>
        </w:rPr>
        <w:t>.</w:t>
      </w:r>
      <w:r w:rsidRPr="00D254BE">
        <w:rPr>
          <w:rFonts w:ascii="Bookman Old Style" w:eastAsia="Times New Roman" w:hAnsi="Bookman Old Style"/>
          <w:i/>
          <w:kern w:val="1"/>
          <w:lang w:val="it-IT" w:eastAsia="ar-SA"/>
        </w:rPr>
        <w:t xml:space="preserve"> Cagliari, 26 febbraio 1990</w:t>
      </w:r>
      <w:r w:rsidR="00D254BE">
        <w:rPr>
          <w:rFonts w:ascii="Bookman Old Style" w:eastAsia="Times New Roman" w:hAnsi="Bookman Old Style"/>
          <w:kern w:val="1"/>
          <w:lang w:val="it-IT" w:eastAsia="ar-SA"/>
        </w:rPr>
        <w:t>)</w:t>
      </w:r>
      <w:r w:rsidRPr="000D5876">
        <w:rPr>
          <w:rFonts w:ascii="Bookman Old Style" w:eastAsia="Times New Roman" w:hAnsi="Bookman Old Style"/>
          <w:kern w:val="1"/>
          <w:lang w:val="it-IT" w:eastAsia="ar-SA"/>
        </w:rPr>
        <w:t>.</w:t>
      </w:r>
    </w:p>
    <w:p w14:paraId="6CE8DEFF" w14:textId="42B396BF" w:rsidR="00930C42" w:rsidRPr="00961DC3" w:rsidRDefault="00930C42" w:rsidP="00930C42">
      <w:pPr>
        <w:spacing w:line="480" w:lineRule="atLeast"/>
        <w:ind w:firstLine="708"/>
        <w:jc w:val="both"/>
        <w:rPr>
          <w:rFonts w:ascii="Bookman Old Style" w:eastAsia="Times New Roman" w:hAnsi="Bookman Old Style"/>
          <w:b/>
          <w:kern w:val="1"/>
          <w:u w:val="single"/>
          <w:lang w:val="it-IT" w:eastAsia="ar-SA"/>
        </w:rPr>
      </w:pPr>
      <w:r w:rsidRPr="00961DC3">
        <w:rPr>
          <w:rFonts w:ascii="Bookman Old Style" w:eastAsia="Times New Roman" w:hAnsi="Bookman Old Style"/>
          <w:b/>
          <w:kern w:val="1"/>
          <w:u w:val="single"/>
          <w:lang w:val="it-IT" w:eastAsia="ar-SA"/>
        </w:rPr>
        <w:t>Segue: sull’opponibilità del fondo patrimoniale alla banca</w:t>
      </w:r>
    </w:p>
    <w:p w14:paraId="1A093090" w14:textId="77777777" w:rsidR="00930C42" w:rsidRDefault="00930C42" w:rsidP="00930C42">
      <w:pPr>
        <w:spacing w:line="480" w:lineRule="atLeast"/>
        <w:jc w:val="both"/>
        <w:rPr>
          <w:rFonts w:ascii="Bookman Old Style" w:eastAsia="Times New Roman" w:hAnsi="Bookman Old Style"/>
          <w:kern w:val="1"/>
          <w:lang w:val="it-IT" w:eastAsia="ar-SA"/>
        </w:rPr>
      </w:pPr>
      <w:r>
        <w:rPr>
          <w:rFonts w:ascii="Bookman Old Style" w:eastAsia="Times New Roman" w:hAnsi="Bookman Old Style"/>
          <w:kern w:val="1"/>
          <w:lang w:val="it-IT" w:eastAsia="ar-SA"/>
        </w:rPr>
        <w:t xml:space="preserve">Come sopra riportato, </w:t>
      </w:r>
      <w:r w:rsidRPr="00930C42">
        <w:rPr>
          <w:rFonts w:ascii="Bookman Old Style" w:eastAsia="Times New Roman" w:hAnsi="Bookman Old Style"/>
          <w:kern w:val="1"/>
          <w:lang w:val="it-IT" w:eastAsia="ar-SA"/>
        </w:rPr>
        <w:t>contrariamente a quant</w:t>
      </w:r>
      <w:r>
        <w:rPr>
          <w:rFonts w:ascii="Bookman Old Style" w:eastAsia="Times New Roman" w:hAnsi="Bookman Old Style"/>
          <w:kern w:val="1"/>
          <w:lang w:val="it-IT" w:eastAsia="ar-SA"/>
        </w:rPr>
        <w:t>o indicato nell’art. 1 del contratto di mutuo</w:t>
      </w:r>
      <w:r w:rsidRPr="00930C42">
        <w:rPr>
          <w:rFonts w:ascii="Bookman Old Style" w:eastAsia="Times New Roman" w:hAnsi="Bookman Old Style"/>
          <w:kern w:val="1"/>
          <w:lang w:val="it-IT" w:eastAsia="ar-SA"/>
        </w:rPr>
        <w:t>, l</w:t>
      </w:r>
      <w:r>
        <w:rPr>
          <w:rFonts w:ascii="Bookman Old Style" w:eastAsia="Times New Roman" w:hAnsi="Bookman Old Style"/>
          <w:kern w:val="1"/>
          <w:lang w:val="it-IT" w:eastAsia="ar-SA"/>
        </w:rPr>
        <w:t xml:space="preserve">o scopo perseguito dalla banca </w:t>
      </w:r>
      <w:r w:rsidRPr="00930C42">
        <w:rPr>
          <w:rFonts w:ascii="Bookman Old Style" w:eastAsia="Times New Roman" w:hAnsi="Bookman Old Style"/>
          <w:kern w:val="1"/>
          <w:lang w:val="it-IT" w:eastAsia="ar-SA"/>
        </w:rPr>
        <w:t>è stato il rientro per una esposizione di conto corrente</w:t>
      </w:r>
      <w:r>
        <w:rPr>
          <w:rFonts w:ascii="Bookman Old Style" w:eastAsia="Times New Roman" w:hAnsi="Bookman Old Style"/>
          <w:kern w:val="1"/>
          <w:lang w:val="it-IT" w:eastAsia="ar-SA"/>
        </w:rPr>
        <w:t>.</w:t>
      </w:r>
    </w:p>
    <w:p w14:paraId="467A0B95" w14:textId="674D879A" w:rsidR="00930C42" w:rsidRDefault="00930C42" w:rsidP="00930C42">
      <w:pPr>
        <w:spacing w:line="480" w:lineRule="atLeast"/>
        <w:jc w:val="both"/>
        <w:rPr>
          <w:rFonts w:ascii="Bookman Old Style" w:eastAsia="Times New Roman" w:hAnsi="Bookman Old Style"/>
          <w:kern w:val="1"/>
          <w:lang w:val="it-IT" w:eastAsia="ar-SA"/>
        </w:rPr>
      </w:pPr>
      <w:r>
        <w:rPr>
          <w:rFonts w:ascii="Bookman Old Style" w:eastAsia="Times New Roman" w:hAnsi="Bookman Old Style"/>
          <w:kern w:val="1"/>
          <w:lang w:val="it-IT" w:eastAsia="ar-SA"/>
        </w:rPr>
        <w:lastRenderedPageBreak/>
        <w:t xml:space="preserve">Più </w:t>
      </w:r>
      <w:r w:rsidRPr="00930C42">
        <w:rPr>
          <w:rFonts w:ascii="Bookman Old Style" w:eastAsia="Times New Roman" w:hAnsi="Bookman Old Style"/>
          <w:kern w:val="1"/>
          <w:lang w:val="it-IT" w:eastAsia="ar-SA"/>
        </w:rPr>
        <w:t>precisamente</w:t>
      </w:r>
      <w:r>
        <w:rPr>
          <w:rFonts w:ascii="Bookman Old Style" w:eastAsia="Times New Roman" w:hAnsi="Bookman Old Style"/>
          <w:kern w:val="1"/>
          <w:lang w:val="it-IT" w:eastAsia="ar-SA"/>
        </w:rPr>
        <w:t xml:space="preserve">, si tratta del c/c n. </w:t>
      </w:r>
      <w:r w:rsidR="00097376">
        <w:rPr>
          <w:rFonts w:ascii="Bookman Old Style" w:eastAsia="Times New Roman" w:hAnsi="Bookman Old Style"/>
          <w:kern w:val="1"/>
          <w:lang w:val="it-IT" w:eastAsia="ar-SA"/>
        </w:rPr>
        <w:t>_______</w:t>
      </w:r>
      <w:r>
        <w:rPr>
          <w:rFonts w:ascii="Bookman Old Style" w:eastAsia="Times New Roman" w:hAnsi="Bookman Old Style"/>
          <w:kern w:val="1"/>
          <w:lang w:val="it-IT" w:eastAsia="ar-SA"/>
        </w:rPr>
        <w:t>, tenuto dal</w:t>
      </w:r>
      <w:r w:rsidRPr="00930C42">
        <w:rPr>
          <w:rFonts w:ascii="Bookman Old Style" w:eastAsia="Times New Roman" w:hAnsi="Bookman Old Style"/>
          <w:kern w:val="1"/>
          <w:lang w:val="it-IT" w:eastAsia="ar-SA"/>
        </w:rPr>
        <w:t xml:space="preserve">la filiale di </w:t>
      </w:r>
      <w:r w:rsidR="00097376">
        <w:rPr>
          <w:rFonts w:ascii="Bookman Old Style" w:eastAsia="Times New Roman" w:hAnsi="Bookman Old Style"/>
          <w:kern w:val="1"/>
          <w:lang w:val="it-IT" w:eastAsia="ar-SA"/>
        </w:rPr>
        <w:t>__________</w:t>
      </w:r>
      <w:r>
        <w:rPr>
          <w:rFonts w:ascii="Bookman Old Style" w:eastAsia="Times New Roman" w:hAnsi="Bookman Old Style"/>
          <w:kern w:val="1"/>
          <w:lang w:val="it-IT" w:eastAsia="ar-SA"/>
        </w:rPr>
        <w:t xml:space="preserve"> della stessa Banca mutuante e usato dal signor </w:t>
      </w:r>
      <w:r w:rsidR="00097376">
        <w:rPr>
          <w:rFonts w:ascii="Bookman Old Style" w:eastAsia="Times New Roman" w:hAnsi="Bookman Old Style"/>
          <w:kern w:val="1"/>
          <w:lang w:val="it-IT" w:eastAsia="ar-SA"/>
        </w:rPr>
        <w:t>____________</w:t>
      </w:r>
      <w:r>
        <w:rPr>
          <w:rFonts w:ascii="Bookman Old Style" w:eastAsia="Times New Roman" w:hAnsi="Bookman Old Style"/>
          <w:kern w:val="1"/>
          <w:lang w:val="it-IT" w:eastAsia="ar-SA"/>
        </w:rPr>
        <w:t xml:space="preserve"> per scopi professionali e commerciali</w:t>
      </w:r>
      <w:r w:rsidRPr="00930C42">
        <w:rPr>
          <w:rFonts w:ascii="Bookman Old Style" w:eastAsia="Times New Roman" w:hAnsi="Bookman Old Style"/>
          <w:kern w:val="1"/>
          <w:lang w:val="it-IT" w:eastAsia="ar-SA"/>
        </w:rPr>
        <w:t>.</w:t>
      </w:r>
    </w:p>
    <w:p w14:paraId="3C8532F8" w14:textId="08D43AEB" w:rsidR="00930C42" w:rsidRDefault="00930C42" w:rsidP="00930C42">
      <w:pPr>
        <w:spacing w:line="480" w:lineRule="atLeast"/>
        <w:jc w:val="both"/>
        <w:rPr>
          <w:rFonts w:ascii="Bookman Old Style" w:eastAsia="Times New Roman" w:hAnsi="Bookman Old Style"/>
          <w:b/>
          <w:kern w:val="1"/>
          <w:lang w:val="it-IT" w:eastAsia="ar-SA"/>
        </w:rPr>
      </w:pPr>
      <w:r w:rsidRPr="00930C42">
        <w:rPr>
          <w:rFonts w:ascii="Bookman Old Style" w:eastAsia="Times New Roman" w:hAnsi="Bookman Old Style"/>
          <w:b/>
          <w:kern w:val="1"/>
          <w:lang w:val="it-IT" w:eastAsia="ar-SA"/>
        </w:rPr>
        <w:t>Il rientro dell’esposizione debitoria di tale conto corrente è stato contestuale all’erogazione del finanziamento.</w:t>
      </w:r>
    </w:p>
    <w:p w14:paraId="7C1DC25F" w14:textId="18D75D83" w:rsidR="00961DC3" w:rsidRPr="00961DC3" w:rsidRDefault="00961DC3" w:rsidP="00930C42">
      <w:pPr>
        <w:spacing w:line="480" w:lineRule="atLeast"/>
        <w:jc w:val="both"/>
        <w:rPr>
          <w:rFonts w:ascii="Bookman Old Style" w:eastAsia="Times New Roman" w:hAnsi="Bookman Old Style"/>
          <w:kern w:val="1"/>
          <w:lang w:val="it-IT" w:eastAsia="ar-SA"/>
        </w:rPr>
      </w:pPr>
      <w:r w:rsidRPr="00961DC3">
        <w:rPr>
          <w:rFonts w:ascii="Bookman Old Style" w:eastAsia="Times New Roman" w:hAnsi="Bookman Old Style"/>
          <w:kern w:val="1"/>
          <w:lang w:val="it-IT" w:eastAsia="ar-SA"/>
        </w:rPr>
        <w:t xml:space="preserve">La circostanza è facilmente verificabile analizzando l’estratto conto del </w:t>
      </w:r>
      <w:r w:rsidR="00097376">
        <w:rPr>
          <w:rFonts w:ascii="Bookman Old Style" w:eastAsia="Times New Roman" w:hAnsi="Bookman Old Style"/>
          <w:kern w:val="1"/>
          <w:lang w:val="it-IT" w:eastAsia="ar-SA"/>
        </w:rPr>
        <w:t>_______________</w:t>
      </w:r>
      <w:r>
        <w:rPr>
          <w:rFonts w:ascii="Bookman Old Style" w:eastAsia="Times New Roman" w:hAnsi="Bookman Old Style"/>
          <w:kern w:val="1"/>
          <w:lang w:val="it-IT" w:eastAsia="ar-SA"/>
        </w:rPr>
        <w:t xml:space="preserve"> dal quale si evince che, contestualmente alla stipula del mutuo (e al prolungamento del mutuo originario) veniva bonificato in tale conto l’importo di € </w:t>
      </w:r>
      <w:r w:rsidR="00097376">
        <w:rPr>
          <w:rFonts w:ascii="Bookman Old Style" w:eastAsia="Times New Roman" w:hAnsi="Bookman Old Style"/>
          <w:kern w:val="1"/>
          <w:lang w:val="it-IT" w:eastAsia="ar-SA"/>
        </w:rPr>
        <w:t>____________</w:t>
      </w:r>
      <w:r>
        <w:rPr>
          <w:rFonts w:ascii="Bookman Old Style" w:eastAsia="Times New Roman" w:hAnsi="Bookman Old Style"/>
          <w:kern w:val="1"/>
          <w:lang w:val="it-IT" w:eastAsia="ar-SA"/>
        </w:rPr>
        <w:t xml:space="preserve">dal conto cointestato della famiglia, sufficiente a coprire il saldo negativo di € </w:t>
      </w:r>
      <w:r w:rsidR="00097376">
        <w:rPr>
          <w:rFonts w:ascii="Bookman Old Style" w:eastAsia="Times New Roman" w:hAnsi="Bookman Old Style"/>
          <w:kern w:val="1"/>
          <w:lang w:val="it-IT" w:eastAsia="ar-SA"/>
        </w:rPr>
        <w:t>____________</w:t>
      </w:r>
      <w:r>
        <w:rPr>
          <w:rFonts w:ascii="Bookman Old Style" w:eastAsia="Times New Roman" w:hAnsi="Bookman Old Style"/>
          <w:kern w:val="1"/>
          <w:lang w:val="it-IT" w:eastAsia="ar-SA"/>
        </w:rPr>
        <w:t xml:space="preserve"> e i costi di estinzione di detto conto.</w:t>
      </w:r>
    </w:p>
    <w:p w14:paraId="5D0116A1" w14:textId="4CB65853" w:rsidR="00930C42" w:rsidRPr="00930C42" w:rsidRDefault="00961DC3" w:rsidP="00930C42">
      <w:pPr>
        <w:spacing w:line="480" w:lineRule="atLeast"/>
        <w:jc w:val="both"/>
        <w:rPr>
          <w:rFonts w:ascii="Bookman Old Style" w:eastAsia="Times New Roman" w:hAnsi="Bookman Old Style"/>
          <w:kern w:val="1"/>
          <w:lang w:val="it-IT" w:eastAsia="ar-SA"/>
        </w:rPr>
      </w:pPr>
      <w:r>
        <w:rPr>
          <w:rFonts w:ascii="Bookman Old Style" w:eastAsia="Times New Roman" w:hAnsi="Bookman Old Style"/>
          <w:kern w:val="1"/>
          <w:lang w:val="it-IT" w:eastAsia="ar-SA"/>
        </w:rPr>
        <w:t xml:space="preserve">Anche in tal caso, è </w:t>
      </w:r>
      <w:r w:rsidR="00930C42" w:rsidRPr="00930C42">
        <w:rPr>
          <w:rFonts w:ascii="Bookman Old Style" w:eastAsia="Times New Roman" w:hAnsi="Bookman Old Style"/>
          <w:kern w:val="1"/>
          <w:lang w:val="it-IT" w:eastAsia="ar-SA"/>
        </w:rPr>
        <w:t>evidente che l’interesse perseguito</w:t>
      </w:r>
      <w:r>
        <w:rPr>
          <w:rFonts w:ascii="Bookman Old Style" w:eastAsia="Times New Roman" w:hAnsi="Bookman Old Style"/>
          <w:kern w:val="1"/>
          <w:lang w:val="it-IT" w:eastAsia="ar-SA"/>
        </w:rPr>
        <w:t xml:space="preserve"> nell’operazione</w:t>
      </w:r>
      <w:r w:rsidR="00930C42" w:rsidRPr="00930C42">
        <w:rPr>
          <w:rFonts w:ascii="Bookman Old Style" w:eastAsia="Times New Roman" w:hAnsi="Bookman Old Style"/>
          <w:kern w:val="1"/>
          <w:lang w:val="it-IT" w:eastAsia="ar-SA"/>
        </w:rPr>
        <w:t xml:space="preserve"> è esclusivamente quello della banca.</w:t>
      </w:r>
    </w:p>
    <w:p w14:paraId="3CBFC982" w14:textId="170A3A2F" w:rsidR="00930C42" w:rsidRPr="00740ACD" w:rsidRDefault="00961DC3" w:rsidP="00930C42">
      <w:pPr>
        <w:spacing w:line="480" w:lineRule="atLeast"/>
        <w:jc w:val="both"/>
        <w:rPr>
          <w:rFonts w:ascii="Bookman Old Style" w:eastAsia="Times New Roman" w:hAnsi="Bookman Old Style"/>
          <w:kern w:val="1"/>
          <w:lang w:val="it-IT" w:eastAsia="ar-SA"/>
        </w:rPr>
      </w:pPr>
      <w:r>
        <w:rPr>
          <w:rFonts w:ascii="Bookman Old Style" w:eastAsia="Times New Roman" w:hAnsi="Bookman Old Style"/>
          <w:kern w:val="1"/>
          <w:lang w:val="it-IT" w:eastAsia="ar-SA"/>
        </w:rPr>
        <w:t xml:space="preserve">Il preteso credito della banca, derivante da questo secondo mutuo, </w:t>
      </w:r>
      <w:r w:rsidR="00740ACD">
        <w:rPr>
          <w:rFonts w:ascii="Bookman Old Style" w:eastAsia="Times New Roman" w:hAnsi="Bookman Old Style"/>
          <w:kern w:val="1"/>
          <w:lang w:val="it-IT" w:eastAsia="ar-SA"/>
        </w:rPr>
        <w:t xml:space="preserve">è costituito, pertanto, </w:t>
      </w:r>
      <w:r w:rsidR="00740ACD" w:rsidRPr="00740ACD">
        <w:rPr>
          <w:rFonts w:ascii="Bookman Old Style" w:eastAsia="Times New Roman" w:hAnsi="Bookman Old Style"/>
          <w:kern w:val="1"/>
          <w:lang w:val="it-IT" w:eastAsia="ar-SA"/>
        </w:rPr>
        <w:t>da</w:t>
      </w:r>
      <w:r w:rsidR="00740ACD">
        <w:rPr>
          <w:rFonts w:ascii="Bookman Old Style" w:eastAsia="Times New Roman" w:hAnsi="Bookman Old Style"/>
          <w:kern w:val="1"/>
          <w:lang w:val="it-IT" w:eastAsia="ar-SA"/>
        </w:rPr>
        <w:t>i</w:t>
      </w:r>
      <w:r w:rsidR="00740ACD" w:rsidRPr="00740ACD">
        <w:rPr>
          <w:rFonts w:ascii="Bookman Old Style" w:eastAsia="Times New Roman" w:hAnsi="Bookman Old Style"/>
          <w:kern w:val="1"/>
          <w:lang w:val="it-IT" w:eastAsia="ar-SA"/>
        </w:rPr>
        <w:t xml:space="preserve"> </w:t>
      </w:r>
      <w:r w:rsidR="00930C42" w:rsidRPr="00740ACD">
        <w:rPr>
          <w:rFonts w:ascii="Bookman Old Style" w:eastAsia="Times New Roman" w:hAnsi="Bookman Old Style"/>
          <w:kern w:val="1"/>
          <w:lang w:val="it-IT" w:eastAsia="ar-SA"/>
        </w:rPr>
        <w:t>debiti contratti nell’esercizio d</w:t>
      </w:r>
      <w:r w:rsidR="00740ACD">
        <w:rPr>
          <w:rFonts w:ascii="Bookman Old Style" w:eastAsia="Times New Roman" w:hAnsi="Bookman Old Style"/>
          <w:kern w:val="1"/>
          <w:lang w:val="it-IT" w:eastAsia="ar-SA"/>
        </w:rPr>
        <w:t>ell’</w:t>
      </w:r>
      <w:r w:rsidR="00930C42" w:rsidRPr="00740ACD">
        <w:rPr>
          <w:rFonts w:ascii="Bookman Old Style" w:eastAsia="Times New Roman" w:hAnsi="Bookman Old Style"/>
          <w:kern w:val="1"/>
          <w:lang w:val="it-IT" w:eastAsia="ar-SA"/>
        </w:rPr>
        <w:t>impresa commerciale e prof</w:t>
      </w:r>
      <w:r w:rsidR="00740ACD">
        <w:rPr>
          <w:rFonts w:ascii="Bookman Old Style" w:eastAsia="Times New Roman" w:hAnsi="Bookman Old Style"/>
          <w:kern w:val="1"/>
          <w:lang w:val="it-IT" w:eastAsia="ar-SA"/>
        </w:rPr>
        <w:t xml:space="preserve">essionale del signor </w:t>
      </w:r>
      <w:r w:rsidR="00097376">
        <w:rPr>
          <w:rFonts w:ascii="Bookman Old Style" w:eastAsia="Times New Roman" w:hAnsi="Bookman Old Style"/>
          <w:kern w:val="1"/>
          <w:lang w:val="it-IT" w:eastAsia="ar-SA"/>
        </w:rPr>
        <w:t>_____________</w:t>
      </w:r>
      <w:r w:rsidR="00740ACD">
        <w:rPr>
          <w:rFonts w:ascii="Bookman Old Style" w:eastAsia="Times New Roman" w:hAnsi="Bookman Old Style"/>
          <w:kern w:val="1"/>
          <w:lang w:val="it-IT" w:eastAsia="ar-SA"/>
        </w:rPr>
        <w:t xml:space="preserve">, ai quali è opponibile l’esistenza del fondo </w:t>
      </w:r>
      <w:r w:rsidR="00740ACD" w:rsidRPr="00740ACD">
        <w:rPr>
          <w:rFonts w:ascii="Bookman Old Style" w:eastAsia="Times New Roman" w:hAnsi="Bookman Old Style"/>
          <w:kern w:val="1"/>
          <w:lang w:val="it-IT" w:eastAsia="ar-SA"/>
        </w:rPr>
        <w:t>patrimoniale.</w:t>
      </w:r>
    </w:p>
    <w:p w14:paraId="41DCCC8F" w14:textId="7DA5BD3D" w:rsidR="00930C42" w:rsidRPr="00740ACD" w:rsidRDefault="00740ACD" w:rsidP="00930C42">
      <w:pPr>
        <w:spacing w:line="480" w:lineRule="atLeast"/>
        <w:jc w:val="both"/>
        <w:rPr>
          <w:rFonts w:ascii="Bookman Old Style" w:eastAsia="Times New Roman" w:hAnsi="Bookman Old Style"/>
          <w:kern w:val="1"/>
          <w:lang w:val="it-IT" w:eastAsia="ar-SA"/>
        </w:rPr>
      </w:pPr>
      <w:r w:rsidRPr="00740ACD">
        <w:rPr>
          <w:rFonts w:ascii="Bookman Old Style" w:eastAsia="Times New Roman" w:hAnsi="Bookman Old Style"/>
          <w:kern w:val="1"/>
          <w:lang w:val="it-IT" w:eastAsia="ar-SA"/>
        </w:rPr>
        <w:t xml:space="preserve">Invero, gli importi a debito sul conto corrente derivano dai rapporti commerciali e lavorativi del signor </w:t>
      </w:r>
      <w:r w:rsidR="00097376">
        <w:rPr>
          <w:rFonts w:ascii="Bookman Old Style" w:eastAsia="Times New Roman" w:hAnsi="Bookman Old Style"/>
          <w:kern w:val="1"/>
          <w:lang w:val="it-IT" w:eastAsia="ar-SA"/>
        </w:rPr>
        <w:t>__________</w:t>
      </w:r>
      <w:r w:rsidR="00930C42" w:rsidRPr="00740ACD">
        <w:rPr>
          <w:rFonts w:ascii="Bookman Old Style" w:eastAsia="Times New Roman" w:hAnsi="Bookman Old Style"/>
          <w:kern w:val="1"/>
          <w:lang w:val="it-IT" w:eastAsia="ar-SA"/>
        </w:rPr>
        <w:t xml:space="preserve"> contratto per scopo estraneo ai bisogni familiari. </w:t>
      </w:r>
    </w:p>
    <w:p w14:paraId="4EA05C98" w14:textId="77777777" w:rsidR="00930C42" w:rsidRPr="00740ACD" w:rsidRDefault="00930C42" w:rsidP="00930C42">
      <w:pPr>
        <w:spacing w:line="480" w:lineRule="atLeast"/>
        <w:jc w:val="both"/>
        <w:rPr>
          <w:rFonts w:ascii="Bookman Old Style" w:eastAsia="Times New Roman" w:hAnsi="Bookman Old Style"/>
          <w:kern w:val="1"/>
          <w:lang w:val="it-IT" w:eastAsia="ar-SA"/>
        </w:rPr>
      </w:pPr>
      <w:r w:rsidRPr="00740ACD">
        <w:rPr>
          <w:rFonts w:ascii="Bookman Old Style" w:eastAsia="Times New Roman" w:hAnsi="Bookman Old Style"/>
          <w:kern w:val="1"/>
          <w:lang w:val="it-IT" w:eastAsia="ar-SA"/>
        </w:rPr>
        <w:t>È evidente, dunque, la totale estraneità del credito ai bisogni della famiglia.</w:t>
      </w:r>
    </w:p>
    <w:p w14:paraId="26E36BC0" w14:textId="77777777" w:rsidR="00740ACD" w:rsidRPr="00740ACD" w:rsidRDefault="00740ACD" w:rsidP="00930C42">
      <w:pPr>
        <w:spacing w:line="480" w:lineRule="atLeast"/>
        <w:jc w:val="both"/>
        <w:rPr>
          <w:rFonts w:ascii="Bookman Old Style" w:eastAsia="Times New Roman" w:hAnsi="Bookman Old Style"/>
          <w:kern w:val="1"/>
          <w:lang w:val="it-IT" w:eastAsia="ar-SA"/>
        </w:rPr>
      </w:pPr>
      <w:r w:rsidRPr="00740ACD">
        <w:rPr>
          <w:rFonts w:ascii="Bookman Old Style" w:eastAsia="Times New Roman" w:hAnsi="Bookman Old Style"/>
          <w:kern w:val="1"/>
          <w:lang w:val="it-IT" w:eastAsia="ar-SA"/>
        </w:rPr>
        <w:t>La Banca mutuante, presso cui insiste il conto corrente de quo, non può eccepire di non essere stata a conoscenza dello scopo dell’operazione complessiva, che, come già evidenziato, va a suo unico vantaggio.</w:t>
      </w:r>
    </w:p>
    <w:p w14:paraId="2824EB28" w14:textId="4FD19C56" w:rsidR="00930C42" w:rsidRPr="00E56FD6" w:rsidRDefault="00930C42" w:rsidP="00930C42">
      <w:pPr>
        <w:spacing w:line="480" w:lineRule="atLeast"/>
        <w:jc w:val="both"/>
        <w:rPr>
          <w:rFonts w:ascii="Bookman Old Style" w:eastAsia="Times New Roman" w:hAnsi="Bookman Old Style"/>
          <w:kern w:val="1"/>
          <w:lang w:val="it-IT" w:eastAsia="ar-SA"/>
        </w:rPr>
      </w:pPr>
      <w:r w:rsidRPr="00740ACD">
        <w:rPr>
          <w:rFonts w:ascii="Bookman Old Style" w:eastAsia="Times New Roman" w:hAnsi="Bookman Old Style"/>
          <w:kern w:val="1"/>
          <w:lang w:val="it-IT" w:eastAsia="ar-SA"/>
        </w:rPr>
        <w:t xml:space="preserve">Andrà, pertanto, esclusa la possibilità per tale credito di </w:t>
      </w:r>
      <w:r w:rsidR="00740ACD" w:rsidRPr="00740ACD">
        <w:rPr>
          <w:rFonts w:ascii="Bookman Old Style" w:eastAsia="Times New Roman" w:hAnsi="Bookman Old Style"/>
          <w:kern w:val="1"/>
          <w:lang w:val="it-IT" w:eastAsia="ar-SA"/>
        </w:rPr>
        <w:t xml:space="preserve">venire </w:t>
      </w:r>
      <w:r w:rsidRPr="00740ACD">
        <w:rPr>
          <w:rFonts w:ascii="Bookman Old Style" w:eastAsia="Times New Roman" w:hAnsi="Bookman Old Style"/>
          <w:kern w:val="1"/>
          <w:lang w:val="it-IT" w:eastAsia="ar-SA"/>
        </w:rPr>
        <w:t>soddisfa</w:t>
      </w:r>
      <w:r w:rsidR="00740ACD" w:rsidRPr="00740ACD">
        <w:rPr>
          <w:rFonts w:ascii="Bookman Old Style" w:eastAsia="Times New Roman" w:hAnsi="Bookman Old Style"/>
          <w:kern w:val="1"/>
          <w:lang w:val="it-IT" w:eastAsia="ar-SA"/>
        </w:rPr>
        <w:t>tto sui</w:t>
      </w:r>
      <w:r w:rsidRPr="00740ACD">
        <w:rPr>
          <w:rFonts w:ascii="Bookman Old Style" w:eastAsia="Times New Roman" w:hAnsi="Bookman Old Style"/>
          <w:kern w:val="1"/>
          <w:lang w:val="it-IT" w:eastAsia="ar-SA"/>
        </w:rPr>
        <w:t xml:space="preserve"> beni compresi nel fondo patrimoniale.</w:t>
      </w:r>
    </w:p>
    <w:p w14:paraId="6638E5C8" w14:textId="49B2D940" w:rsidR="00D254BE" w:rsidRPr="00D254BE" w:rsidRDefault="00D254BE" w:rsidP="00D254BE">
      <w:pPr>
        <w:spacing w:line="480" w:lineRule="atLeast"/>
        <w:ind w:firstLine="708"/>
        <w:jc w:val="both"/>
        <w:rPr>
          <w:rFonts w:ascii="Bookman Old Style" w:eastAsia="Times New Roman" w:hAnsi="Bookman Old Style"/>
          <w:b/>
          <w:kern w:val="1"/>
          <w:u w:val="single"/>
          <w:lang w:val="it-IT" w:eastAsia="ar-SA"/>
        </w:rPr>
      </w:pPr>
      <w:r w:rsidRPr="00D254BE">
        <w:rPr>
          <w:rFonts w:ascii="Bookman Old Style" w:eastAsia="Times New Roman" w:hAnsi="Bookman Old Style"/>
          <w:b/>
          <w:kern w:val="1"/>
          <w:u w:val="single"/>
          <w:lang w:val="it-IT" w:eastAsia="ar-SA"/>
        </w:rPr>
        <w:t>Segue: sull’indeterminatezza delle condizioni</w:t>
      </w:r>
      <w:r w:rsidR="00F51897">
        <w:rPr>
          <w:rFonts w:ascii="Bookman Old Style" w:eastAsia="Times New Roman" w:hAnsi="Bookman Old Style"/>
          <w:b/>
          <w:kern w:val="1"/>
          <w:u w:val="single"/>
          <w:lang w:val="it-IT" w:eastAsia="ar-SA"/>
        </w:rPr>
        <w:t xml:space="preserve"> contrattuali</w:t>
      </w:r>
    </w:p>
    <w:p w14:paraId="2C7EBBD7" w14:textId="5BD58298" w:rsidR="000D5876" w:rsidRPr="000D5876" w:rsidRDefault="000D5876" w:rsidP="000D5876">
      <w:pPr>
        <w:spacing w:line="480" w:lineRule="atLeast"/>
        <w:jc w:val="both"/>
        <w:rPr>
          <w:rFonts w:ascii="Bookman Old Style" w:eastAsia="Times New Roman" w:hAnsi="Bookman Old Style"/>
          <w:kern w:val="1"/>
          <w:lang w:val="it-IT" w:eastAsia="ar-SA"/>
        </w:rPr>
      </w:pPr>
      <w:r w:rsidRPr="000D5876">
        <w:rPr>
          <w:rFonts w:ascii="Bookman Old Style" w:eastAsia="Times New Roman" w:hAnsi="Bookman Old Style"/>
          <w:kern w:val="1"/>
          <w:lang w:val="it-IT" w:eastAsia="ar-SA"/>
        </w:rPr>
        <w:t>Quanto all’indeterminatezza delle condizioni</w:t>
      </w:r>
      <w:r w:rsidR="00D254BE">
        <w:rPr>
          <w:rFonts w:ascii="Bookman Old Style" w:eastAsia="Times New Roman" w:hAnsi="Bookman Old Style"/>
          <w:kern w:val="1"/>
          <w:lang w:val="it-IT" w:eastAsia="ar-SA"/>
        </w:rPr>
        <w:t xml:space="preserve">, il Dott. </w:t>
      </w:r>
      <w:r w:rsidR="00097376">
        <w:rPr>
          <w:rFonts w:ascii="Bookman Old Style" w:eastAsia="Times New Roman" w:hAnsi="Bookman Old Style"/>
          <w:kern w:val="1"/>
          <w:lang w:val="it-IT" w:eastAsia="ar-SA"/>
        </w:rPr>
        <w:t>____________</w:t>
      </w:r>
      <w:r w:rsidR="00D254BE">
        <w:rPr>
          <w:rFonts w:ascii="Bookman Old Style" w:eastAsia="Times New Roman" w:hAnsi="Bookman Old Style"/>
          <w:kern w:val="1"/>
          <w:lang w:val="it-IT" w:eastAsia="ar-SA"/>
        </w:rPr>
        <w:t xml:space="preserve"> rileva una discrepanza tra il TAEG da lui stesso ricalcolato (</w:t>
      </w:r>
      <w:r w:rsidR="00097376">
        <w:rPr>
          <w:rFonts w:ascii="Bookman Old Style" w:eastAsia="Times New Roman" w:hAnsi="Bookman Old Style"/>
          <w:kern w:val="1"/>
          <w:lang w:val="it-IT" w:eastAsia="ar-SA"/>
        </w:rPr>
        <w:t>________</w:t>
      </w:r>
      <w:r w:rsidRPr="000D5876">
        <w:rPr>
          <w:rFonts w:ascii="Bookman Old Style" w:eastAsia="Times New Roman" w:hAnsi="Bookman Old Style"/>
          <w:kern w:val="1"/>
          <w:lang w:val="it-IT" w:eastAsia="ar-SA"/>
        </w:rPr>
        <w:t>% all’atto della stipula contrattuale</w:t>
      </w:r>
      <w:r w:rsidR="00D254BE">
        <w:rPr>
          <w:rFonts w:ascii="Bookman Old Style" w:eastAsia="Times New Roman" w:hAnsi="Bookman Old Style"/>
          <w:kern w:val="1"/>
          <w:lang w:val="it-IT" w:eastAsia="ar-SA"/>
        </w:rPr>
        <w:t xml:space="preserve">), quello indicato nel </w:t>
      </w:r>
      <w:r w:rsidRPr="000D5876">
        <w:rPr>
          <w:rFonts w:ascii="Bookman Old Style" w:eastAsia="Times New Roman" w:hAnsi="Bookman Old Style"/>
          <w:kern w:val="1"/>
          <w:lang w:val="it-IT" w:eastAsia="ar-SA"/>
        </w:rPr>
        <w:t xml:space="preserve">rogito notarile </w:t>
      </w:r>
      <w:r w:rsidR="00D254BE">
        <w:rPr>
          <w:rFonts w:ascii="Bookman Old Style" w:eastAsia="Times New Roman" w:hAnsi="Bookman Old Style"/>
          <w:kern w:val="1"/>
          <w:lang w:val="it-IT" w:eastAsia="ar-SA"/>
        </w:rPr>
        <w:t xml:space="preserve">(che </w:t>
      </w:r>
      <w:r w:rsidRPr="000D5876">
        <w:rPr>
          <w:rFonts w:ascii="Bookman Old Style" w:eastAsia="Times New Roman" w:hAnsi="Bookman Old Style"/>
          <w:kern w:val="1"/>
          <w:lang w:val="it-IT" w:eastAsia="ar-SA"/>
        </w:rPr>
        <w:t xml:space="preserve">indica come ISC il </w:t>
      </w:r>
      <w:r w:rsidR="00097376">
        <w:rPr>
          <w:rFonts w:ascii="Bookman Old Style" w:eastAsia="Times New Roman" w:hAnsi="Bookman Old Style"/>
          <w:kern w:val="1"/>
          <w:lang w:val="it-IT" w:eastAsia="ar-SA"/>
        </w:rPr>
        <w:t>_________</w:t>
      </w:r>
      <w:r w:rsidRPr="000D5876">
        <w:rPr>
          <w:rFonts w:ascii="Bookman Old Style" w:eastAsia="Times New Roman" w:hAnsi="Bookman Old Style"/>
          <w:kern w:val="1"/>
          <w:lang w:val="it-IT" w:eastAsia="ar-SA"/>
        </w:rPr>
        <w:t>%</w:t>
      </w:r>
      <w:r w:rsidR="00D254BE">
        <w:rPr>
          <w:rFonts w:ascii="Bookman Old Style" w:eastAsia="Times New Roman" w:hAnsi="Bookman Old Style"/>
          <w:kern w:val="1"/>
          <w:lang w:val="it-IT" w:eastAsia="ar-SA"/>
        </w:rPr>
        <w:t>) e l’allegato</w:t>
      </w:r>
      <w:r w:rsidRPr="000D5876">
        <w:rPr>
          <w:rFonts w:ascii="Bookman Old Style" w:eastAsia="Times New Roman" w:hAnsi="Bookman Old Style"/>
          <w:kern w:val="1"/>
          <w:lang w:val="it-IT" w:eastAsia="ar-SA"/>
        </w:rPr>
        <w:t xml:space="preserve"> B al rogito predisposto dall</w:t>
      </w:r>
      <w:r w:rsidR="00D254BE">
        <w:rPr>
          <w:rFonts w:ascii="Bookman Old Style" w:eastAsia="Times New Roman" w:hAnsi="Bookman Old Style"/>
          <w:kern w:val="1"/>
          <w:lang w:val="it-IT" w:eastAsia="ar-SA"/>
        </w:rPr>
        <w:t xml:space="preserve">a banca mutuante e sottoscritto </w:t>
      </w:r>
      <w:r w:rsidR="00D254BE">
        <w:rPr>
          <w:rFonts w:ascii="Bookman Old Style" w:eastAsia="Times New Roman" w:hAnsi="Bookman Old Style"/>
          <w:kern w:val="1"/>
          <w:lang w:val="it-IT" w:eastAsia="ar-SA"/>
        </w:rPr>
        <w:lastRenderedPageBreak/>
        <w:t xml:space="preserve">(che indica il </w:t>
      </w:r>
      <w:r w:rsidR="00097376">
        <w:rPr>
          <w:rFonts w:ascii="Bookman Old Style" w:eastAsia="Times New Roman" w:hAnsi="Bookman Old Style"/>
          <w:kern w:val="1"/>
          <w:lang w:val="it-IT" w:eastAsia="ar-SA"/>
        </w:rPr>
        <w:t>____________</w:t>
      </w:r>
      <w:r w:rsidR="00D254BE">
        <w:rPr>
          <w:rFonts w:ascii="Bookman Old Style" w:eastAsia="Times New Roman" w:hAnsi="Bookman Old Style"/>
          <w:kern w:val="1"/>
          <w:lang w:val="it-IT" w:eastAsia="ar-SA"/>
        </w:rPr>
        <w:t>%).</w:t>
      </w:r>
    </w:p>
    <w:p w14:paraId="14F8EF90" w14:textId="68C54D25" w:rsidR="000D5876" w:rsidRPr="000D5876" w:rsidRDefault="00D254BE" w:rsidP="000D5876">
      <w:pPr>
        <w:spacing w:line="480" w:lineRule="atLeast"/>
        <w:jc w:val="both"/>
        <w:rPr>
          <w:rFonts w:ascii="Bookman Old Style" w:eastAsia="Times New Roman" w:hAnsi="Bookman Old Style"/>
          <w:kern w:val="1"/>
          <w:lang w:val="it-IT" w:eastAsia="ar-SA"/>
        </w:rPr>
      </w:pPr>
      <w:r>
        <w:rPr>
          <w:rFonts w:ascii="Bookman Old Style" w:eastAsia="Times New Roman" w:hAnsi="Bookman Old Style"/>
          <w:kern w:val="1"/>
          <w:lang w:val="it-IT" w:eastAsia="ar-SA"/>
        </w:rPr>
        <w:t xml:space="preserve">È evidente la </w:t>
      </w:r>
      <w:r w:rsidR="000D5876" w:rsidRPr="000D5876">
        <w:rPr>
          <w:rFonts w:ascii="Bookman Old Style" w:eastAsia="Times New Roman" w:hAnsi="Bookman Old Style"/>
          <w:kern w:val="1"/>
          <w:lang w:val="it-IT" w:eastAsia="ar-SA"/>
        </w:rPr>
        <w:t>carenza di trasparenza delle condizioni contrattuali stabilite, con conseguente indeterminatezza delle condizioni stesse</w:t>
      </w:r>
      <w:r>
        <w:rPr>
          <w:rFonts w:ascii="Bookman Old Style" w:eastAsia="Times New Roman" w:hAnsi="Bookman Old Style"/>
          <w:kern w:val="1"/>
          <w:lang w:val="it-IT" w:eastAsia="ar-SA"/>
        </w:rPr>
        <w:t xml:space="preserve"> per i mutuatari.</w:t>
      </w:r>
    </w:p>
    <w:p w14:paraId="2D0B3397" w14:textId="4EAB9472" w:rsidR="000D5876" w:rsidRPr="000D5876" w:rsidRDefault="000D5876" w:rsidP="000D5876">
      <w:pPr>
        <w:spacing w:line="480" w:lineRule="atLeast"/>
        <w:jc w:val="both"/>
        <w:rPr>
          <w:rFonts w:ascii="Bookman Old Style" w:eastAsia="Times New Roman" w:hAnsi="Bookman Old Style"/>
          <w:kern w:val="1"/>
          <w:lang w:val="it-IT" w:eastAsia="ar-SA"/>
        </w:rPr>
      </w:pPr>
      <w:r w:rsidRPr="000D5876">
        <w:rPr>
          <w:rFonts w:ascii="Bookman Old Style" w:eastAsia="Times New Roman" w:hAnsi="Bookman Old Style"/>
          <w:kern w:val="1"/>
          <w:lang w:val="it-IT" w:eastAsia="ar-SA"/>
        </w:rPr>
        <w:t xml:space="preserve">La conseguenza sanzionatoria è </w:t>
      </w:r>
      <w:r w:rsidR="00D254BE">
        <w:rPr>
          <w:rFonts w:ascii="Bookman Old Style" w:eastAsia="Times New Roman" w:hAnsi="Bookman Old Style"/>
          <w:kern w:val="1"/>
          <w:lang w:val="it-IT" w:eastAsia="ar-SA"/>
        </w:rPr>
        <w:t>l’applicazione del tasso BOT ex</w:t>
      </w:r>
      <w:r w:rsidRPr="000D5876">
        <w:rPr>
          <w:rFonts w:ascii="Bookman Old Style" w:eastAsia="Times New Roman" w:hAnsi="Bookman Old Style"/>
          <w:kern w:val="1"/>
          <w:lang w:val="it-IT" w:eastAsia="ar-SA"/>
        </w:rPr>
        <w:t xml:space="preserve"> </w:t>
      </w:r>
      <w:r w:rsidR="00D254BE">
        <w:rPr>
          <w:rFonts w:ascii="Bookman Old Style" w:eastAsia="Times New Roman" w:hAnsi="Bookman Old Style"/>
          <w:kern w:val="1"/>
          <w:lang w:val="it-IT" w:eastAsia="ar-SA"/>
        </w:rPr>
        <w:t>a</w:t>
      </w:r>
      <w:r w:rsidRPr="000D5876">
        <w:rPr>
          <w:rFonts w:ascii="Bookman Old Style" w:eastAsia="Times New Roman" w:hAnsi="Bookman Old Style"/>
          <w:kern w:val="1"/>
          <w:lang w:val="it-IT" w:eastAsia="ar-SA"/>
        </w:rPr>
        <w:t>rt. 117 TUB.</w:t>
      </w:r>
    </w:p>
    <w:p w14:paraId="04C7A51B" w14:textId="7E1711DF" w:rsidR="000D10D8" w:rsidRDefault="00B608CB" w:rsidP="00751B0D">
      <w:pPr>
        <w:spacing w:line="480" w:lineRule="atLeast"/>
        <w:jc w:val="both"/>
        <w:rPr>
          <w:rFonts w:ascii="Bookman Old Style" w:eastAsia="Times New Roman" w:hAnsi="Bookman Old Style"/>
          <w:kern w:val="1"/>
          <w:lang w:val="it-IT" w:eastAsia="ar-SA"/>
        </w:rPr>
      </w:pPr>
      <w:r w:rsidRPr="00E56FD6">
        <w:rPr>
          <w:rFonts w:ascii="Bookman Old Style" w:eastAsia="Times New Roman" w:hAnsi="Bookman Old Style"/>
          <w:kern w:val="1"/>
          <w:lang w:val="it-IT" w:eastAsia="ar-SA"/>
        </w:rPr>
        <w:t xml:space="preserve">Il requisito di univocità e determinabilità del tasso di interesse </w:t>
      </w:r>
      <w:r w:rsidR="00F51897">
        <w:rPr>
          <w:rFonts w:ascii="Bookman Old Style" w:eastAsia="Times New Roman" w:hAnsi="Bookman Old Style"/>
          <w:kern w:val="1"/>
          <w:lang w:val="it-IT" w:eastAsia="ar-SA"/>
        </w:rPr>
        <w:t>rileva secondo la</w:t>
      </w:r>
      <w:r w:rsidRPr="00E56FD6">
        <w:rPr>
          <w:rFonts w:ascii="Bookman Old Style" w:eastAsia="Times New Roman" w:hAnsi="Bookman Old Style"/>
          <w:kern w:val="1"/>
          <w:lang w:val="it-IT" w:eastAsia="ar-SA"/>
        </w:rPr>
        <w:t xml:space="preserve"> sentenza del Tribunale di Milano 30/10/2013, che </w:t>
      </w:r>
      <w:r w:rsidR="00F51897">
        <w:rPr>
          <w:rFonts w:ascii="Bookman Old Style" w:eastAsia="Times New Roman" w:hAnsi="Bookman Old Style"/>
          <w:kern w:val="1"/>
          <w:lang w:val="it-IT" w:eastAsia="ar-SA"/>
        </w:rPr>
        <w:t>ravvisa l’illegittimità della clausola interessi derivante</w:t>
      </w:r>
      <w:r w:rsidRPr="00E56FD6">
        <w:rPr>
          <w:rFonts w:ascii="Bookman Old Style" w:eastAsia="Times New Roman" w:hAnsi="Bookman Old Style"/>
          <w:kern w:val="1"/>
          <w:lang w:val="it-IT" w:eastAsia="ar-SA"/>
        </w:rPr>
        <w:t xml:space="preserve"> </w:t>
      </w:r>
      <w:r w:rsidRPr="00F51897">
        <w:rPr>
          <w:rFonts w:ascii="Bookman Old Style" w:eastAsia="Times New Roman" w:hAnsi="Bookman Old Style"/>
          <w:b/>
          <w:kern w:val="1"/>
          <w:lang w:val="it-IT" w:eastAsia="ar-SA"/>
        </w:rPr>
        <w:t>dall’impossibilità di interpretare univocamente le condizioni e la m</w:t>
      </w:r>
      <w:r w:rsidR="00F51897">
        <w:rPr>
          <w:rFonts w:ascii="Bookman Old Style" w:eastAsia="Times New Roman" w:hAnsi="Bookman Old Style"/>
          <w:b/>
          <w:kern w:val="1"/>
          <w:lang w:val="it-IT" w:eastAsia="ar-SA"/>
        </w:rPr>
        <w:t>etodologia di calcolo applicata.</w:t>
      </w:r>
      <w:r w:rsidRPr="00E56FD6">
        <w:rPr>
          <w:rFonts w:ascii="Bookman Old Style" w:eastAsia="Times New Roman" w:hAnsi="Bookman Old Style"/>
          <w:kern w:val="1"/>
          <w:lang w:val="it-IT" w:eastAsia="ar-SA"/>
        </w:rPr>
        <w:t xml:space="preserve"> </w:t>
      </w:r>
      <w:r w:rsidR="00F51897">
        <w:rPr>
          <w:rFonts w:ascii="Bookman Old Style" w:eastAsia="Times New Roman" w:hAnsi="Bookman Old Style"/>
          <w:kern w:val="1"/>
          <w:lang w:val="it-IT" w:eastAsia="ar-SA"/>
        </w:rPr>
        <w:t>Invero, “</w:t>
      </w:r>
      <w:r w:rsidRPr="00F51897">
        <w:rPr>
          <w:rFonts w:ascii="Bookman Old Style" w:eastAsia="Times New Roman" w:hAnsi="Bookman Old Style"/>
          <w:i/>
          <w:kern w:val="1"/>
          <w:lang w:val="it-IT" w:eastAsia="ar-SA"/>
        </w:rPr>
        <w:t xml:space="preserve">le condizioni pattuite potevano dar luogo “sulla base dello stesso testo negoziale ad almeno tre diverse ipotesi di </w:t>
      </w:r>
      <w:proofErr w:type="spellStart"/>
      <w:r w:rsidRPr="00F51897">
        <w:rPr>
          <w:rFonts w:ascii="Bookman Old Style" w:eastAsia="Times New Roman" w:hAnsi="Bookman Old Style"/>
          <w:i/>
          <w:kern w:val="1"/>
          <w:lang w:val="it-IT" w:eastAsia="ar-SA"/>
        </w:rPr>
        <w:t>piani</w:t>
      </w:r>
      <w:proofErr w:type="spellEnd"/>
      <w:r w:rsidRPr="00F51897">
        <w:rPr>
          <w:rFonts w:ascii="Bookman Old Style" w:eastAsia="Times New Roman" w:hAnsi="Bookman Old Style"/>
          <w:i/>
          <w:kern w:val="1"/>
          <w:lang w:val="it-IT" w:eastAsia="ar-SA"/>
        </w:rPr>
        <w:t xml:space="preserve"> d’ammortamento per così dire alternativi</w:t>
      </w:r>
      <w:r w:rsidRPr="00E56FD6">
        <w:rPr>
          <w:rFonts w:ascii="Bookman Old Style" w:eastAsia="Times New Roman" w:hAnsi="Bookman Old Style"/>
          <w:kern w:val="1"/>
          <w:lang w:val="it-IT" w:eastAsia="ar-SA"/>
        </w:rPr>
        <w:t>”, ciascuno dei quali comportante l’applicazione di tassi di interesse diversi. Per tali motivi si disponeva la sostituzione della clausola convenuta con la clausola sostitutiva di cui all’art. 1284, ovvero la rideterminazione degli interessi al saggio legale per tempo vigente</w:t>
      </w:r>
      <w:r w:rsidR="00F51897">
        <w:rPr>
          <w:rFonts w:ascii="Bookman Old Style" w:eastAsia="Times New Roman" w:hAnsi="Bookman Old Style"/>
          <w:kern w:val="1"/>
          <w:lang w:val="it-IT" w:eastAsia="ar-SA"/>
        </w:rPr>
        <w:t xml:space="preserve"> (</w:t>
      </w:r>
      <w:r w:rsidR="00F51897" w:rsidRPr="00F51897">
        <w:rPr>
          <w:rFonts w:ascii="Bookman Old Style" w:eastAsia="Times New Roman" w:hAnsi="Bookman Old Style"/>
          <w:i/>
          <w:kern w:val="1"/>
          <w:lang w:val="it-IT" w:eastAsia="ar-SA"/>
        </w:rPr>
        <w:t>cfr. Tribunale di Milano 30/10/2013</w:t>
      </w:r>
      <w:r w:rsidR="00F51897">
        <w:rPr>
          <w:rFonts w:ascii="Bookman Old Style" w:eastAsia="Times New Roman" w:hAnsi="Bookman Old Style"/>
          <w:kern w:val="1"/>
          <w:lang w:val="it-IT" w:eastAsia="ar-SA"/>
        </w:rPr>
        <w:t>)</w:t>
      </w:r>
      <w:r w:rsidRPr="00E56FD6">
        <w:rPr>
          <w:rFonts w:ascii="Bookman Old Style" w:eastAsia="Times New Roman" w:hAnsi="Bookman Old Style"/>
          <w:kern w:val="1"/>
          <w:lang w:val="it-IT" w:eastAsia="ar-SA"/>
        </w:rPr>
        <w:t>.</w:t>
      </w:r>
    </w:p>
    <w:p w14:paraId="7A15A6EA" w14:textId="4D1C46FD" w:rsidR="000D10D8" w:rsidRPr="00423E37" w:rsidRDefault="00097376" w:rsidP="00423E37">
      <w:pPr>
        <w:spacing w:line="480" w:lineRule="atLeast"/>
        <w:ind w:firstLine="708"/>
        <w:jc w:val="both"/>
        <w:rPr>
          <w:rFonts w:ascii="Bookman Old Style" w:eastAsia="Times New Roman" w:hAnsi="Bookman Old Style"/>
          <w:b/>
          <w:kern w:val="1"/>
          <w:u w:val="single"/>
          <w:lang w:val="it-IT" w:eastAsia="ar-SA"/>
        </w:rPr>
      </w:pPr>
      <w:r>
        <w:rPr>
          <w:rFonts w:ascii="Bookman Old Style" w:eastAsia="Times New Roman" w:hAnsi="Bookman Old Style"/>
          <w:b/>
          <w:kern w:val="1"/>
          <w:u w:val="single"/>
          <w:lang w:val="it-IT" w:eastAsia="ar-SA"/>
        </w:rPr>
        <w:t>3</w:t>
      </w:r>
      <w:r w:rsidR="00BE0062" w:rsidRPr="00423E37">
        <w:rPr>
          <w:rFonts w:ascii="Bookman Old Style" w:eastAsia="Times New Roman" w:hAnsi="Bookman Old Style"/>
          <w:b/>
          <w:kern w:val="1"/>
          <w:u w:val="single"/>
          <w:lang w:val="it-IT" w:eastAsia="ar-SA"/>
        </w:rPr>
        <w:t xml:space="preserve">. </w:t>
      </w:r>
      <w:r w:rsidR="00B15703" w:rsidRPr="00423E37">
        <w:rPr>
          <w:rFonts w:ascii="Bookman Old Style" w:eastAsia="Times New Roman" w:hAnsi="Bookman Old Style"/>
          <w:b/>
          <w:kern w:val="1"/>
          <w:u w:val="single"/>
          <w:lang w:val="it-IT" w:eastAsia="ar-SA"/>
        </w:rPr>
        <w:t xml:space="preserve">Sulla </w:t>
      </w:r>
      <w:r w:rsidR="002E14D6">
        <w:rPr>
          <w:rFonts w:ascii="Bookman Old Style" w:eastAsia="Times New Roman" w:hAnsi="Bookman Old Style"/>
          <w:b/>
          <w:kern w:val="1"/>
          <w:u w:val="single"/>
          <w:lang w:val="it-IT" w:eastAsia="ar-SA"/>
        </w:rPr>
        <w:t xml:space="preserve">violazione dell’obbligo di </w:t>
      </w:r>
      <w:r w:rsidR="007E64EB" w:rsidRPr="007E64EB">
        <w:rPr>
          <w:rFonts w:ascii="Bookman Old Style" w:eastAsia="Times New Roman" w:hAnsi="Bookman Old Style"/>
          <w:b/>
          <w:kern w:val="1"/>
          <w:u w:val="single"/>
          <w:lang w:val="it-IT" w:eastAsia="ar-SA"/>
        </w:rPr>
        <w:t>correttezza e</w:t>
      </w:r>
      <w:r w:rsidR="007E64EB">
        <w:rPr>
          <w:rFonts w:ascii="Bookman Old Style" w:eastAsia="Times New Roman" w:hAnsi="Bookman Old Style"/>
          <w:b/>
          <w:kern w:val="1"/>
          <w:u w:val="single"/>
          <w:lang w:val="it-IT" w:eastAsia="ar-SA"/>
        </w:rPr>
        <w:t xml:space="preserve"> </w:t>
      </w:r>
      <w:r w:rsidR="002E14D6">
        <w:rPr>
          <w:rFonts w:ascii="Bookman Old Style" w:eastAsia="Times New Roman" w:hAnsi="Bookman Old Style"/>
          <w:b/>
          <w:kern w:val="1"/>
          <w:u w:val="single"/>
          <w:lang w:val="it-IT" w:eastAsia="ar-SA"/>
        </w:rPr>
        <w:t>buona fede da parte della banca</w:t>
      </w:r>
    </w:p>
    <w:p w14:paraId="533C0059" w14:textId="5CFC4A9B" w:rsidR="0086553C" w:rsidRDefault="0086553C" w:rsidP="00751B0D">
      <w:pPr>
        <w:spacing w:line="480" w:lineRule="atLeast"/>
        <w:jc w:val="both"/>
        <w:rPr>
          <w:rFonts w:ascii="Bookman Old Style" w:eastAsia="Times New Roman" w:hAnsi="Bookman Old Style"/>
          <w:kern w:val="1"/>
          <w:lang w:val="it-IT" w:eastAsia="ar-SA"/>
        </w:rPr>
      </w:pPr>
      <w:r w:rsidRPr="00E56FD6">
        <w:rPr>
          <w:rFonts w:ascii="Bookman Old Style" w:eastAsia="Times New Roman" w:hAnsi="Bookman Old Style"/>
          <w:kern w:val="1"/>
          <w:lang w:val="it-IT" w:eastAsia="ar-SA"/>
        </w:rPr>
        <w:t>Come già evidenziato, l</w:t>
      </w:r>
      <w:r w:rsidR="00C57427" w:rsidRPr="00E56FD6">
        <w:rPr>
          <w:rFonts w:ascii="Bookman Old Style" w:eastAsia="Times New Roman" w:hAnsi="Bookman Old Style"/>
          <w:kern w:val="1"/>
          <w:lang w:val="it-IT" w:eastAsia="ar-SA"/>
        </w:rPr>
        <w:t xml:space="preserve">a </w:t>
      </w:r>
      <w:r w:rsidRPr="00E56FD6">
        <w:rPr>
          <w:rFonts w:ascii="Bookman Old Style" w:eastAsia="Times New Roman" w:hAnsi="Bookman Old Style"/>
          <w:kern w:val="1"/>
          <w:lang w:val="it-IT" w:eastAsia="ar-SA"/>
        </w:rPr>
        <w:t>Banca ha stipulato con i</w:t>
      </w:r>
      <w:r w:rsidR="00097376">
        <w:rPr>
          <w:rFonts w:ascii="Bookman Old Style" w:eastAsia="Times New Roman" w:hAnsi="Bookman Old Style"/>
          <w:kern w:val="1"/>
          <w:lang w:val="it-IT" w:eastAsia="ar-SA"/>
        </w:rPr>
        <w:t>l sig.</w:t>
      </w:r>
      <w:r w:rsidRPr="00E56FD6">
        <w:rPr>
          <w:rFonts w:ascii="Bookman Old Style" w:eastAsia="Times New Roman" w:hAnsi="Bookman Old Style"/>
          <w:kern w:val="1"/>
          <w:lang w:val="it-IT" w:eastAsia="ar-SA"/>
        </w:rPr>
        <w:t xml:space="preserve"> </w:t>
      </w:r>
      <w:r w:rsidR="00097376">
        <w:rPr>
          <w:rFonts w:ascii="Bookman Old Style" w:eastAsia="Times New Roman" w:hAnsi="Bookman Old Style"/>
          <w:kern w:val="1"/>
          <w:lang w:val="it-IT" w:eastAsia="ar-SA"/>
        </w:rPr>
        <w:t>___________</w:t>
      </w:r>
      <w:r w:rsidRPr="00E56FD6">
        <w:rPr>
          <w:rFonts w:ascii="Bookman Old Style" w:eastAsia="Times New Roman" w:hAnsi="Bookman Old Style"/>
          <w:kern w:val="1"/>
          <w:lang w:val="it-IT" w:eastAsia="ar-SA"/>
        </w:rPr>
        <w:t xml:space="preserve">, nella medesima data, il contratto modificativo del primo contratto di mutuo fondiario e il mutuo ipotecario. </w:t>
      </w:r>
      <w:r w:rsidR="00C57427" w:rsidRPr="00E56FD6">
        <w:rPr>
          <w:rFonts w:ascii="Bookman Old Style" w:eastAsia="Times New Roman" w:hAnsi="Bookman Old Style"/>
          <w:kern w:val="1"/>
          <w:lang w:val="it-IT" w:eastAsia="ar-SA"/>
        </w:rPr>
        <w:t xml:space="preserve">Scopo dichiarato </w:t>
      </w:r>
      <w:r w:rsidRPr="00E56FD6">
        <w:rPr>
          <w:rFonts w:ascii="Bookman Old Style" w:eastAsia="Times New Roman" w:hAnsi="Bookman Old Style"/>
          <w:kern w:val="1"/>
          <w:lang w:val="it-IT" w:eastAsia="ar-SA"/>
        </w:rPr>
        <w:t xml:space="preserve">di quest’ultimo atto </w:t>
      </w:r>
      <w:r w:rsidR="00C57427" w:rsidRPr="00E56FD6">
        <w:rPr>
          <w:rFonts w:ascii="Bookman Old Style" w:eastAsia="Times New Roman" w:hAnsi="Bookman Old Style"/>
          <w:kern w:val="1"/>
          <w:lang w:val="it-IT" w:eastAsia="ar-SA"/>
        </w:rPr>
        <w:t>è soddisfare “</w:t>
      </w:r>
      <w:r w:rsidR="00C57427" w:rsidRPr="00E56FD6">
        <w:rPr>
          <w:rFonts w:ascii="Bookman Old Style" w:eastAsia="Times New Roman" w:hAnsi="Bookman Old Style"/>
          <w:i/>
          <w:kern w:val="1"/>
          <w:lang w:val="it-IT" w:eastAsia="ar-SA"/>
        </w:rPr>
        <w:t>esigenze finanziarie, inerenti ai bisogni della famiglia</w:t>
      </w:r>
      <w:proofErr w:type="gramStart"/>
      <w:r w:rsidR="00C57427" w:rsidRPr="00E56FD6">
        <w:rPr>
          <w:rFonts w:ascii="Bookman Old Style" w:eastAsia="Times New Roman" w:hAnsi="Bookman Old Style"/>
          <w:kern w:val="1"/>
          <w:lang w:val="it-IT" w:eastAsia="ar-SA"/>
        </w:rPr>
        <w:t xml:space="preserve">” </w:t>
      </w:r>
      <w:r w:rsidR="00097376">
        <w:rPr>
          <w:rFonts w:ascii="Bookman Old Style" w:eastAsia="Times New Roman" w:hAnsi="Bookman Old Style"/>
          <w:kern w:val="1"/>
          <w:lang w:val="it-IT" w:eastAsia="ar-SA"/>
        </w:rPr>
        <w:t>.</w:t>
      </w:r>
      <w:proofErr w:type="gramEnd"/>
    </w:p>
    <w:p w14:paraId="46674993" w14:textId="16B621A9" w:rsidR="007E1D7C" w:rsidRDefault="00423E37" w:rsidP="00751B0D">
      <w:pPr>
        <w:spacing w:line="480" w:lineRule="atLeast"/>
        <w:jc w:val="both"/>
        <w:rPr>
          <w:rFonts w:ascii="Bookman Old Style" w:eastAsia="Times New Roman" w:hAnsi="Bookman Old Style"/>
          <w:kern w:val="1"/>
          <w:lang w:val="it-IT" w:eastAsia="ar-SA"/>
        </w:rPr>
      </w:pPr>
      <w:r w:rsidRPr="00423E37">
        <w:rPr>
          <w:rFonts w:ascii="Bookman Old Style" w:eastAsia="Times New Roman" w:hAnsi="Bookman Old Style"/>
          <w:kern w:val="1"/>
          <w:lang w:val="it-IT" w:eastAsia="ar-SA"/>
        </w:rPr>
        <w:t xml:space="preserve">Come visto, il </w:t>
      </w:r>
      <w:r w:rsidR="002E14D6">
        <w:rPr>
          <w:rFonts w:ascii="Bookman Old Style" w:eastAsia="Times New Roman" w:hAnsi="Bookman Old Style"/>
          <w:kern w:val="1"/>
          <w:lang w:val="it-IT" w:eastAsia="ar-SA"/>
        </w:rPr>
        <w:t xml:space="preserve">secondo </w:t>
      </w:r>
      <w:r w:rsidRPr="00423E37">
        <w:rPr>
          <w:rFonts w:ascii="Bookman Old Style" w:eastAsia="Times New Roman" w:hAnsi="Bookman Old Style"/>
          <w:kern w:val="1"/>
          <w:lang w:val="it-IT" w:eastAsia="ar-SA"/>
        </w:rPr>
        <w:t xml:space="preserve">mutuo </w:t>
      </w:r>
      <w:r>
        <w:rPr>
          <w:rFonts w:ascii="Bookman Old Style" w:eastAsia="Times New Roman" w:hAnsi="Bookman Old Style"/>
          <w:kern w:val="1"/>
          <w:lang w:val="it-IT" w:eastAsia="ar-SA"/>
        </w:rPr>
        <w:t xml:space="preserve">è in realtà </w:t>
      </w:r>
      <w:r w:rsidRPr="00423E37">
        <w:rPr>
          <w:rFonts w:ascii="Bookman Old Style" w:eastAsia="Times New Roman" w:hAnsi="Bookman Old Style"/>
          <w:kern w:val="1"/>
          <w:lang w:val="it-IT" w:eastAsia="ar-SA"/>
        </w:rPr>
        <w:t>finalizzato a ripianare un passivo</w:t>
      </w:r>
      <w:r w:rsidR="002E14D6">
        <w:rPr>
          <w:rFonts w:ascii="Bookman Old Style" w:eastAsia="Times New Roman" w:hAnsi="Bookman Old Style"/>
          <w:kern w:val="1"/>
          <w:lang w:val="it-IT" w:eastAsia="ar-SA"/>
        </w:rPr>
        <w:t xml:space="preserve"> di conto corrente</w:t>
      </w:r>
      <w:r w:rsidR="00DC0D0E">
        <w:rPr>
          <w:rFonts w:ascii="Bookman Old Style" w:eastAsia="Times New Roman" w:hAnsi="Bookman Old Style"/>
          <w:kern w:val="1"/>
          <w:lang w:val="it-IT" w:eastAsia="ar-SA"/>
        </w:rPr>
        <w:t xml:space="preserve"> aziendale</w:t>
      </w:r>
      <w:r w:rsidRPr="00423E37">
        <w:rPr>
          <w:rFonts w:ascii="Bookman Old Style" w:eastAsia="Times New Roman" w:hAnsi="Bookman Old Style"/>
          <w:kern w:val="1"/>
          <w:lang w:val="it-IT" w:eastAsia="ar-SA"/>
        </w:rPr>
        <w:t xml:space="preserve"> </w:t>
      </w:r>
      <w:r>
        <w:rPr>
          <w:rFonts w:ascii="Bookman Old Style" w:eastAsia="Times New Roman" w:hAnsi="Bookman Old Style"/>
          <w:kern w:val="1"/>
          <w:lang w:val="it-IT" w:eastAsia="ar-SA"/>
        </w:rPr>
        <w:t xml:space="preserve">e a dare maggiori e più solide garanzie alla banca. </w:t>
      </w:r>
    </w:p>
    <w:p w14:paraId="47292F8A" w14:textId="2247D428" w:rsidR="00423E37" w:rsidRPr="00423E37" w:rsidRDefault="00423E37" w:rsidP="00751B0D">
      <w:pPr>
        <w:spacing w:line="480" w:lineRule="atLeast"/>
        <w:jc w:val="both"/>
        <w:rPr>
          <w:rFonts w:ascii="Bookman Old Style" w:eastAsia="Times New Roman" w:hAnsi="Bookman Old Style"/>
          <w:kern w:val="1"/>
          <w:lang w:val="it-IT" w:eastAsia="ar-SA"/>
        </w:rPr>
      </w:pPr>
      <w:r>
        <w:rPr>
          <w:rFonts w:ascii="Bookman Old Style" w:eastAsia="Times New Roman" w:hAnsi="Bookman Old Style"/>
          <w:kern w:val="1"/>
          <w:lang w:val="it-IT" w:eastAsia="ar-SA"/>
        </w:rPr>
        <w:t>Pertanto</w:t>
      </w:r>
      <w:r w:rsidRPr="00423E37">
        <w:rPr>
          <w:rFonts w:ascii="Bookman Old Style" w:eastAsia="Times New Roman" w:hAnsi="Bookman Old Style"/>
          <w:kern w:val="1"/>
          <w:lang w:val="it-IT" w:eastAsia="ar-SA"/>
        </w:rPr>
        <w:t>, lo stesso è nullo per mancanza di causa concreta: nulla deve essere restituito, in forza di detto contratto, dal correntista alla Banca</w:t>
      </w:r>
      <w:r>
        <w:rPr>
          <w:rFonts w:ascii="Bookman Old Style" w:eastAsia="Times New Roman" w:hAnsi="Bookman Old Style"/>
          <w:kern w:val="1"/>
          <w:lang w:val="it-IT" w:eastAsia="ar-SA"/>
        </w:rPr>
        <w:t>.</w:t>
      </w:r>
    </w:p>
    <w:p w14:paraId="3DC8E920" w14:textId="22A27FC5" w:rsidR="00B15703" w:rsidRDefault="00423E37" w:rsidP="00751B0D">
      <w:pPr>
        <w:spacing w:line="480" w:lineRule="atLeast"/>
        <w:jc w:val="both"/>
        <w:rPr>
          <w:rFonts w:ascii="Bookman Old Style" w:eastAsia="Times New Roman" w:hAnsi="Bookman Old Style"/>
          <w:kern w:val="1"/>
          <w:lang w:val="it-IT" w:eastAsia="ar-SA"/>
        </w:rPr>
      </w:pPr>
      <w:r>
        <w:rPr>
          <w:rFonts w:ascii="Bookman Old Style" w:eastAsia="Times New Roman" w:hAnsi="Bookman Old Style"/>
          <w:kern w:val="1"/>
          <w:lang w:val="it-IT" w:eastAsia="ar-SA"/>
        </w:rPr>
        <w:t>È evidente</w:t>
      </w:r>
      <w:r w:rsidR="007E64EB">
        <w:rPr>
          <w:rFonts w:ascii="Bookman Old Style" w:eastAsia="Times New Roman" w:hAnsi="Bookman Old Style"/>
          <w:kern w:val="1"/>
          <w:lang w:val="it-IT" w:eastAsia="ar-SA"/>
        </w:rPr>
        <w:t xml:space="preserve"> la mancanza di buona fede in capo alla </w:t>
      </w:r>
      <w:r>
        <w:rPr>
          <w:rFonts w:ascii="Bookman Old Style" w:eastAsia="Times New Roman" w:hAnsi="Bookman Old Style"/>
          <w:kern w:val="1"/>
          <w:lang w:val="it-IT" w:eastAsia="ar-SA"/>
        </w:rPr>
        <w:t xml:space="preserve">Banca nella gestione della </w:t>
      </w:r>
      <w:r w:rsidR="007E64EB">
        <w:rPr>
          <w:rFonts w:ascii="Bookman Old Style" w:eastAsia="Times New Roman" w:hAnsi="Bookman Old Style"/>
          <w:kern w:val="1"/>
          <w:lang w:val="it-IT" w:eastAsia="ar-SA"/>
        </w:rPr>
        <w:t xml:space="preserve">posizione del signor </w:t>
      </w:r>
      <w:r w:rsidR="00097376">
        <w:rPr>
          <w:rFonts w:ascii="Bookman Old Style" w:eastAsia="Times New Roman" w:hAnsi="Bookman Old Style"/>
          <w:kern w:val="1"/>
          <w:lang w:val="it-IT" w:eastAsia="ar-SA"/>
        </w:rPr>
        <w:t>____________</w:t>
      </w:r>
      <w:r w:rsidR="007E64EB">
        <w:rPr>
          <w:rFonts w:ascii="Bookman Old Style" w:eastAsia="Times New Roman" w:hAnsi="Bookman Old Style"/>
          <w:kern w:val="1"/>
          <w:lang w:val="it-IT" w:eastAsia="ar-SA"/>
        </w:rPr>
        <w:t>, con il solo scopo di garantirsi al meglio.</w:t>
      </w:r>
    </w:p>
    <w:p w14:paraId="56073B06" w14:textId="68227D75" w:rsidR="00A34B4F" w:rsidRDefault="00A34B4F" w:rsidP="007E64EB">
      <w:pPr>
        <w:spacing w:line="480" w:lineRule="atLeast"/>
        <w:jc w:val="both"/>
        <w:rPr>
          <w:rFonts w:ascii="Bookman Old Style" w:eastAsia="Times New Roman" w:hAnsi="Bookman Old Style"/>
          <w:kern w:val="1"/>
          <w:lang w:val="it-IT" w:eastAsia="ar-SA"/>
        </w:rPr>
      </w:pPr>
      <w:r>
        <w:rPr>
          <w:rFonts w:ascii="Bookman Old Style" w:eastAsia="Times New Roman" w:hAnsi="Bookman Old Style"/>
          <w:kern w:val="1"/>
          <w:lang w:val="it-IT" w:eastAsia="ar-SA"/>
        </w:rPr>
        <w:t>La mancanza di determinatezza delle condizioni contrattuali, le condizioni eccessivamente gravose e l</w:t>
      </w:r>
      <w:r w:rsidR="00975A0B">
        <w:rPr>
          <w:rFonts w:ascii="Bookman Old Style" w:eastAsia="Times New Roman" w:hAnsi="Bookman Old Style"/>
          <w:kern w:val="1"/>
          <w:lang w:val="it-IT" w:eastAsia="ar-SA"/>
        </w:rPr>
        <w:t xml:space="preserve">a stipula </w:t>
      </w:r>
      <w:r>
        <w:rPr>
          <w:rFonts w:ascii="Bookman Old Style" w:eastAsia="Times New Roman" w:hAnsi="Bookman Old Style"/>
          <w:kern w:val="1"/>
          <w:lang w:val="it-IT" w:eastAsia="ar-SA"/>
        </w:rPr>
        <w:t xml:space="preserve">del mutuo ipotecario al solo scopo di </w:t>
      </w:r>
      <w:r w:rsidR="00975A0B">
        <w:rPr>
          <w:rFonts w:ascii="Bookman Old Style" w:eastAsia="Times New Roman" w:hAnsi="Bookman Old Style"/>
          <w:kern w:val="1"/>
          <w:lang w:val="it-IT" w:eastAsia="ar-SA"/>
        </w:rPr>
        <w:t>volerlo subordinare a</w:t>
      </w:r>
      <w:r w:rsidRPr="00A34B4F">
        <w:rPr>
          <w:rFonts w:ascii="Bookman Old Style" w:eastAsia="Times New Roman" w:hAnsi="Bookman Old Style"/>
          <w:kern w:val="1"/>
          <w:lang w:val="it-IT" w:eastAsia="ar-SA"/>
        </w:rPr>
        <w:t>l ripianamento di una pregressa esposizione debitoria</w:t>
      </w:r>
      <w:r w:rsidR="00975A0B">
        <w:rPr>
          <w:rFonts w:ascii="Bookman Old Style" w:eastAsia="Times New Roman" w:hAnsi="Bookman Old Style"/>
          <w:kern w:val="1"/>
          <w:lang w:val="it-IT" w:eastAsia="ar-SA"/>
        </w:rPr>
        <w:t xml:space="preserve"> del conto </w:t>
      </w:r>
      <w:r w:rsidR="00975A0B">
        <w:rPr>
          <w:rFonts w:ascii="Bookman Old Style" w:eastAsia="Times New Roman" w:hAnsi="Bookman Old Style"/>
          <w:kern w:val="1"/>
          <w:lang w:val="it-IT" w:eastAsia="ar-SA"/>
        </w:rPr>
        <w:lastRenderedPageBreak/>
        <w:t>corrente aziendale dimostrano la mancanza di buona fede e di correttezza in capo alla banca.</w:t>
      </w:r>
    </w:p>
    <w:p w14:paraId="094FC7FE" w14:textId="77A21391" w:rsidR="007E64EB" w:rsidRPr="007E64EB" w:rsidRDefault="007E64EB" w:rsidP="007E64EB">
      <w:pPr>
        <w:spacing w:line="480" w:lineRule="atLeast"/>
        <w:jc w:val="both"/>
        <w:rPr>
          <w:rFonts w:ascii="Bookman Old Style" w:eastAsia="Times New Roman" w:hAnsi="Bookman Old Style"/>
          <w:kern w:val="1"/>
          <w:lang w:val="it-IT" w:eastAsia="ar-SA"/>
        </w:rPr>
      </w:pPr>
      <w:r w:rsidRPr="007E64EB">
        <w:rPr>
          <w:rFonts w:ascii="Bookman Old Style" w:eastAsia="Times New Roman" w:hAnsi="Bookman Old Style"/>
          <w:kern w:val="1"/>
          <w:lang w:val="it-IT" w:eastAsia="ar-SA"/>
        </w:rPr>
        <w:t>In tal senso si è pronunciata la Corte di Cassazione con sente</w:t>
      </w:r>
      <w:r w:rsidR="00975A0B">
        <w:rPr>
          <w:rFonts w:ascii="Bookman Old Style" w:eastAsia="Times New Roman" w:hAnsi="Bookman Old Style"/>
          <w:kern w:val="1"/>
          <w:lang w:val="it-IT" w:eastAsia="ar-SA"/>
        </w:rPr>
        <w:t>nza n. 2058 del 23 febbraio 2000</w:t>
      </w:r>
      <w:r w:rsidRPr="007E64EB">
        <w:rPr>
          <w:rFonts w:ascii="Bookman Old Style" w:eastAsia="Times New Roman" w:hAnsi="Bookman Old Style"/>
          <w:kern w:val="1"/>
          <w:lang w:val="it-IT" w:eastAsia="ar-SA"/>
        </w:rPr>
        <w:t>: “</w:t>
      </w:r>
      <w:r w:rsidRPr="00975A0B">
        <w:rPr>
          <w:rFonts w:ascii="Bookman Old Style" w:eastAsia="Times New Roman" w:hAnsi="Bookman Old Style"/>
          <w:i/>
          <w:kern w:val="1"/>
          <w:lang w:val="it-IT" w:eastAsia="ar-SA"/>
        </w:rPr>
        <w:t>nel nostro ordinamento l’attività bancaria nel suo complesso, quale comprensiva dell’esercizio del credito e della raccolta di risparmio  risulta disciplinata in modo tale da configurare non solo una delle forme di esercizio d’impresa, già di per sé sottoposta a particolari forme di controllo, ma soprattutto, proprio in quanto riservata in via esclusiva agli istituti di credito ed in conformità al dato della tutela costituzionale del risparmio di cui all’art. 47 Cost. predisposta in favore della collettività, un servizio per il pubblico con tipiche forme di autorizzazione, vigilanza e trasparenza. Da ciò deriva che i profili di responsabilità nell’espletamento di tale attività vanno indivi</w:t>
      </w:r>
      <w:bookmarkStart w:id="0" w:name="_GoBack"/>
      <w:bookmarkEnd w:id="0"/>
      <w:r w:rsidRPr="00975A0B">
        <w:rPr>
          <w:rFonts w:ascii="Bookman Old Style" w:eastAsia="Times New Roman" w:hAnsi="Bookman Old Style"/>
          <w:i/>
          <w:kern w:val="1"/>
          <w:lang w:val="it-IT" w:eastAsia="ar-SA"/>
        </w:rPr>
        <w:t>duati e, ove sussistenti, sanzionati in conformità dell’elevato grado di professionalità</w:t>
      </w:r>
      <w:r w:rsidRPr="007E64EB">
        <w:rPr>
          <w:rFonts w:ascii="Bookman Old Style" w:eastAsia="Times New Roman" w:hAnsi="Bookman Old Style"/>
          <w:kern w:val="1"/>
          <w:lang w:val="it-IT" w:eastAsia="ar-SA"/>
        </w:rPr>
        <w:t>”.</w:t>
      </w:r>
    </w:p>
    <w:p w14:paraId="5FA45002" w14:textId="70C5E91C" w:rsidR="00B15703" w:rsidRPr="002E14D6" w:rsidRDefault="00097376" w:rsidP="002E14D6">
      <w:pPr>
        <w:spacing w:line="480" w:lineRule="atLeast"/>
        <w:ind w:firstLine="708"/>
        <w:jc w:val="both"/>
        <w:rPr>
          <w:rFonts w:ascii="Bookman Old Style" w:eastAsia="Times New Roman" w:hAnsi="Bookman Old Style"/>
          <w:b/>
          <w:kern w:val="1"/>
          <w:u w:val="single"/>
          <w:lang w:val="it-IT" w:eastAsia="ar-SA"/>
        </w:rPr>
      </w:pPr>
      <w:r>
        <w:rPr>
          <w:rFonts w:ascii="Bookman Old Style" w:eastAsia="Times New Roman" w:hAnsi="Bookman Old Style"/>
          <w:b/>
          <w:kern w:val="1"/>
          <w:u w:val="single"/>
          <w:lang w:val="it-IT" w:eastAsia="ar-SA"/>
        </w:rPr>
        <w:t>4</w:t>
      </w:r>
      <w:r w:rsidR="002E14D6" w:rsidRPr="002E14D6">
        <w:rPr>
          <w:rFonts w:ascii="Bookman Old Style" w:eastAsia="Times New Roman" w:hAnsi="Bookman Old Style"/>
          <w:b/>
          <w:kern w:val="1"/>
          <w:u w:val="single"/>
          <w:lang w:val="it-IT" w:eastAsia="ar-SA"/>
        </w:rPr>
        <w:t xml:space="preserve">. Sulla quantificazione </w:t>
      </w:r>
    </w:p>
    <w:p w14:paraId="2BB1625C" w14:textId="279D4143" w:rsidR="000D10D8" w:rsidRPr="00FB5124" w:rsidRDefault="00E23E49" w:rsidP="00751B0D">
      <w:pPr>
        <w:spacing w:line="480" w:lineRule="atLeast"/>
        <w:jc w:val="both"/>
        <w:rPr>
          <w:rFonts w:ascii="Bookman Old Style" w:eastAsia="Times New Roman" w:hAnsi="Bookman Old Style"/>
          <w:kern w:val="1"/>
          <w:lang w:val="it-IT" w:eastAsia="ar-SA"/>
        </w:rPr>
      </w:pPr>
      <w:r w:rsidRPr="00FB5124">
        <w:rPr>
          <w:rFonts w:ascii="Bookman Old Style" w:eastAsia="Times New Roman" w:hAnsi="Bookman Old Style"/>
          <w:kern w:val="1"/>
          <w:lang w:val="it-IT" w:eastAsia="ar-SA"/>
        </w:rPr>
        <w:t>Per quanto riguarda il primo mut</w:t>
      </w:r>
      <w:r w:rsidR="00975A0B" w:rsidRPr="00FB5124">
        <w:rPr>
          <w:rFonts w:ascii="Bookman Old Style" w:eastAsia="Times New Roman" w:hAnsi="Bookman Old Style"/>
          <w:kern w:val="1"/>
          <w:lang w:val="it-IT" w:eastAsia="ar-SA"/>
        </w:rPr>
        <w:t xml:space="preserve">uo, integrato, il perito Dott. </w:t>
      </w:r>
      <w:r w:rsidR="00097376">
        <w:rPr>
          <w:rFonts w:ascii="Bookman Old Style" w:eastAsia="Times New Roman" w:hAnsi="Bookman Old Style"/>
          <w:kern w:val="1"/>
          <w:lang w:val="it-IT" w:eastAsia="ar-SA"/>
        </w:rPr>
        <w:t>__________</w:t>
      </w:r>
      <w:r w:rsidR="00975A0B" w:rsidRPr="00FB5124">
        <w:rPr>
          <w:rFonts w:ascii="Bookman Old Style" w:eastAsia="Times New Roman" w:hAnsi="Bookman Old Style"/>
          <w:kern w:val="1"/>
          <w:lang w:val="it-IT" w:eastAsia="ar-SA"/>
        </w:rPr>
        <w:t xml:space="preserve"> rileva:</w:t>
      </w:r>
    </w:p>
    <w:p w14:paraId="612AE10D" w14:textId="3B1903B3" w:rsidR="00FB5124" w:rsidRDefault="0053111A" w:rsidP="0053111A">
      <w:pPr>
        <w:pStyle w:val="Paragrafoelenco"/>
        <w:numPr>
          <w:ilvl w:val="0"/>
          <w:numId w:val="31"/>
        </w:numPr>
        <w:spacing w:line="480" w:lineRule="atLeast"/>
        <w:jc w:val="both"/>
        <w:rPr>
          <w:rFonts w:ascii="Bookman Old Style" w:eastAsia="Times New Roman" w:hAnsi="Bookman Old Style"/>
          <w:kern w:val="1"/>
          <w:sz w:val="24"/>
          <w:szCs w:val="24"/>
          <w:lang w:eastAsia="ar-SA"/>
        </w:rPr>
      </w:pPr>
      <w:r w:rsidRPr="00FB5124">
        <w:rPr>
          <w:rFonts w:ascii="Bookman Old Style" w:eastAsia="Times New Roman" w:hAnsi="Bookman Old Style"/>
          <w:kern w:val="1"/>
          <w:sz w:val="24"/>
          <w:szCs w:val="24"/>
          <w:lang w:eastAsia="ar-SA"/>
        </w:rPr>
        <w:t xml:space="preserve">Per </w:t>
      </w:r>
      <w:r w:rsidR="00FB5124">
        <w:rPr>
          <w:rFonts w:ascii="Bookman Old Style" w:eastAsia="Times New Roman" w:hAnsi="Bookman Old Style"/>
          <w:kern w:val="1"/>
          <w:sz w:val="24"/>
          <w:szCs w:val="24"/>
          <w:lang w:eastAsia="ar-SA"/>
        </w:rPr>
        <w:t xml:space="preserve">quanto riguarda il </w:t>
      </w:r>
      <w:r w:rsidR="00FB5124" w:rsidRPr="002826C0">
        <w:rPr>
          <w:rFonts w:ascii="Bookman Old Style" w:eastAsia="Times New Roman" w:hAnsi="Bookman Old Style"/>
          <w:b/>
          <w:kern w:val="1"/>
          <w:sz w:val="24"/>
          <w:szCs w:val="24"/>
          <w:lang w:eastAsia="ar-SA"/>
        </w:rPr>
        <w:t xml:space="preserve">primo mutuo </w:t>
      </w:r>
      <w:r w:rsidRPr="002826C0">
        <w:rPr>
          <w:rFonts w:ascii="Bookman Old Style" w:eastAsia="Times New Roman" w:hAnsi="Bookman Old Style"/>
          <w:b/>
          <w:kern w:val="1"/>
          <w:sz w:val="24"/>
          <w:szCs w:val="24"/>
          <w:lang w:eastAsia="ar-SA"/>
        </w:rPr>
        <w:t xml:space="preserve">del </w:t>
      </w:r>
      <w:r w:rsidR="00097376">
        <w:rPr>
          <w:rFonts w:ascii="Bookman Old Style" w:eastAsia="Times New Roman" w:hAnsi="Bookman Old Style"/>
          <w:b/>
          <w:kern w:val="1"/>
          <w:sz w:val="24"/>
          <w:szCs w:val="24"/>
          <w:lang w:eastAsia="ar-SA"/>
        </w:rPr>
        <w:t>_____________</w:t>
      </w:r>
      <w:r w:rsidR="00FB5124">
        <w:rPr>
          <w:rFonts w:ascii="Bookman Old Style" w:eastAsia="Times New Roman" w:hAnsi="Bookman Old Style"/>
          <w:kern w:val="1"/>
          <w:sz w:val="24"/>
          <w:szCs w:val="24"/>
          <w:lang w:eastAsia="ar-SA"/>
        </w:rPr>
        <w:t>:</w:t>
      </w:r>
    </w:p>
    <w:p w14:paraId="5E51AD48" w14:textId="01EC28CB" w:rsidR="00975A0B" w:rsidRDefault="00FB5124" w:rsidP="00FB5124">
      <w:pPr>
        <w:pStyle w:val="Paragrafoelenco"/>
        <w:numPr>
          <w:ilvl w:val="1"/>
          <w:numId w:val="31"/>
        </w:numPr>
        <w:spacing w:line="480" w:lineRule="atLeast"/>
        <w:jc w:val="both"/>
        <w:rPr>
          <w:rFonts w:ascii="Bookman Old Style" w:eastAsia="Times New Roman" w:hAnsi="Bookman Old Style"/>
          <w:kern w:val="1"/>
          <w:sz w:val="24"/>
          <w:szCs w:val="24"/>
          <w:lang w:eastAsia="ar-SA"/>
        </w:rPr>
      </w:pPr>
      <w:r>
        <w:rPr>
          <w:rFonts w:ascii="Bookman Old Style" w:eastAsia="Times New Roman" w:hAnsi="Bookman Old Style"/>
          <w:kern w:val="1"/>
          <w:sz w:val="24"/>
          <w:szCs w:val="24"/>
          <w:lang w:eastAsia="ar-SA"/>
        </w:rPr>
        <w:t xml:space="preserve">per l’usura rilevata, andranno restituiti gli interessi, riconteggiati a tasso zero, per € </w:t>
      </w:r>
      <w:r w:rsidR="00097376">
        <w:rPr>
          <w:rFonts w:ascii="Bookman Old Style" w:eastAsia="Times New Roman" w:hAnsi="Bookman Old Style"/>
          <w:kern w:val="1"/>
          <w:sz w:val="24"/>
          <w:szCs w:val="24"/>
          <w:lang w:eastAsia="ar-SA"/>
        </w:rPr>
        <w:t>_______</w:t>
      </w:r>
      <w:r>
        <w:rPr>
          <w:rFonts w:ascii="Bookman Old Style" w:eastAsia="Times New Roman" w:hAnsi="Bookman Old Style"/>
          <w:kern w:val="1"/>
          <w:sz w:val="24"/>
          <w:szCs w:val="24"/>
          <w:lang w:eastAsia="ar-SA"/>
        </w:rPr>
        <w:t xml:space="preserve"> e interessi legali per € </w:t>
      </w:r>
      <w:r w:rsidR="00097376">
        <w:rPr>
          <w:rFonts w:ascii="Bookman Old Style" w:eastAsia="Times New Roman" w:hAnsi="Bookman Old Style"/>
          <w:kern w:val="1"/>
          <w:sz w:val="24"/>
          <w:szCs w:val="24"/>
          <w:lang w:eastAsia="ar-SA"/>
        </w:rPr>
        <w:t>__________</w:t>
      </w:r>
      <w:r>
        <w:rPr>
          <w:rFonts w:ascii="Bookman Old Style" w:eastAsia="Times New Roman" w:hAnsi="Bookman Old Style"/>
          <w:kern w:val="1"/>
          <w:sz w:val="24"/>
          <w:szCs w:val="24"/>
          <w:lang w:eastAsia="ar-SA"/>
        </w:rPr>
        <w:t>;</w:t>
      </w:r>
    </w:p>
    <w:p w14:paraId="7591D3F6" w14:textId="0EEBA832" w:rsidR="00FB5124" w:rsidRPr="002826C0" w:rsidRDefault="00FB5124" w:rsidP="00FB5124">
      <w:pPr>
        <w:pStyle w:val="Paragrafoelenco"/>
        <w:numPr>
          <w:ilvl w:val="1"/>
          <w:numId w:val="31"/>
        </w:numPr>
        <w:spacing w:line="480" w:lineRule="atLeast"/>
        <w:jc w:val="both"/>
        <w:rPr>
          <w:rFonts w:ascii="Bookman Old Style" w:eastAsia="Times New Roman" w:hAnsi="Bookman Old Style"/>
          <w:kern w:val="1"/>
          <w:sz w:val="24"/>
          <w:szCs w:val="24"/>
          <w:lang w:eastAsia="ar-SA"/>
        </w:rPr>
      </w:pPr>
      <w:r>
        <w:rPr>
          <w:rFonts w:ascii="Bookman Old Style" w:eastAsia="Times New Roman" w:hAnsi="Bookman Old Style"/>
          <w:kern w:val="1"/>
          <w:sz w:val="24"/>
          <w:szCs w:val="24"/>
          <w:lang w:eastAsia="ar-SA"/>
        </w:rPr>
        <w:t xml:space="preserve">per violazione delle norme sulla trasparenza, andranno restituiti al </w:t>
      </w:r>
      <w:r w:rsidRPr="002826C0">
        <w:rPr>
          <w:rFonts w:ascii="Bookman Old Style" w:eastAsia="Times New Roman" w:hAnsi="Bookman Old Style"/>
          <w:kern w:val="1"/>
          <w:sz w:val="24"/>
          <w:szCs w:val="24"/>
          <w:lang w:eastAsia="ar-SA"/>
        </w:rPr>
        <w:t xml:space="preserve">ricorrente interessi per € </w:t>
      </w:r>
      <w:r w:rsidR="00097376">
        <w:rPr>
          <w:rFonts w:ascii="Bookman Old Style" w:eastAsia="Times New Roman" w:hAnsi="Bookman Old Style"/>
          <w:kern w:val="1"/>
          <w:sz w:val="24"/>
          <w:szCs w:val="24"/>
          <w:lang w:eastAsia="ar-SA"/>
        </w:rPr>
        <w:t>_______</w:t>
      </w:r>
      <w:r w:rsidRPr="002826C0">
        <w:rPr>
          <w:rFonts w:ascii="Bookman Old Style" w:eastAsia="Times New Roman" w:hAnsi="Bookman Old Style"/>
          <w:kern w:val="1"/>
          <w:sz w:val="24"/>
          <w:szCs w:val="24"/>
          <w:lang w:eastAsia="ar-SA"/>
        </w:rPr>
        <w:t xml:space="preserve"> e interessi legali per € </w:t>
      </w:r>
      <w:r w:rsidR="00097376">
        <w:rPr>
          <w:rFonts w:ascii="Bookman Old Style" w:eastAsia="Times New Roman" w:hAnsi="Bookman Old Style"/>
          <w:kern w:val="1"/>
          <w:sz w:val="24"/>
          <w:szCs w:val="24"/>
          <w:lang w:eastAsia="ar-SA"/>
        </w:rPr>
        <w:t>__________</w:t>
      </w:r>
      <w:r w:rsidRPr="002826C0">
        <w:rPr>
          <w:rFonts w:ascii="Bookman Old Style" w:eastAsia="Times New Roman" w:hAnsi="Bookman Old Style"/>
          <w:kern w:val="1"/>
          <w:sz w:val="24"/>
          <w:szCs w:val="24"/>
          <w:lang w:eastAsia="ar-SA"/>
        </w:rPr>
        <w:t>;</w:t>
      </w:r>
    </w:p>
    <w:p w14:paraId="348B78F2" w14:textId="12651DC6" w:rsidR="00FB5124" w:rsidRPr="002826C0" w:rsidRDefault="00FB5124" w:rsidP="00FB5124">
      <w:pPr>
        <w:pStyle w:val="Paragrafoelenco"/>
        <w:numPr>
          <w:ilvl w:val="0"/>
          <w:numId w:val="31"/>
        </w:numPr>
        <w:spacing w:line="480" w:lineRule="atLeast"/>
        <w:jc w:val="both"/>
        <w:rPr>
          <w:rFonts w:ascii="Bookman Old Style" w:eastAsia="Times New Roman" w:hAnsi="Bookman Old Style"/>
          <w:kern w:val="1"/>
          <w:sz w:val="24"/>
          <w:szCs w:val="24"/>
          <w:lang w:eastAsia="ar-SA"/>
        </w:rPr>
      </w:pPr>
      <w:r w:rsidRPr="002826C0">
        <w:rPr>
          <w:rFonts w:ascii="Bookman Old Style" w:eastAsia="Times New Roman" w:hAnsi="Bookman Old Style"/>
          <w:kern w:val="1"/>
          <w:sz w:val="24"/>
          <w:szCs w:val="24"/>
          <w:lang w:eastAsia="ar-SA"/>
        </w:rPr>
        <w:t xml:space="preserve">per quanto concerne </w:t>
      </w:r>
      <w:r w:rsidRPr="002826C0">
        <w:rPr>
          <w:rFonts w:ascii="Bookman Old Style" w:eastAsia="Times New Roman" w:hAnsi="Bookman Old Style"/>
          <w:b/>
          <w:kern w:val="1"/>
          <w:sz w:val="24"/>
          <w:szCs w:val="24"/>
          <w:lang w:eastAsia="ar-SA"/>
        </w:rPr>
        <w:t xml:space="preserve">il contratto integrativo di mutuo del </w:t>
      </w:r>
      <w:r w:rsidR="00097376">
        <w:rPr>
          <w:rFonts w:ascii="Bookman Old Style" w:eastAsia="Times New Roman" w:hAnsi="Bookman Old Style"/>
          <w:b/>
          <w:kern w:val="1"/>
          <w:sz w:val="24"/>
          <w:szCs w:val="24"/>
          <w:lang w:eastAsia="ar-SA"/>
        </w:rPr>
        <w:t>___________</w:t>
      </w:r>
      <w:r w:rsidRPr="002826C0">
        <w:rPr>
          <w:rFonts w:ascii="Bookman Old Style" w:eastAsia="Times New Roman" w:hAnsi="Bookman Old Style"/>
          <w:kern w:val="1"/>
          <w:sz w:val="24"/>
          <w:szCs w:val="24"/>
          <w:lang w:eastAsia="ar-SA"/>
        </w:rPr>
        <w:t>:</w:t>
      </w:r>
    </w:p>
    <w:p w14:paraId="2DE8B282" w14:textId="2876844D" w:rsidR="00FB5124" w:rsidRDefault="00FB5124" w:rsidP="00FB5124">
      <w:pPr>
        <w:pStyle w:val="Paragrafoelenco"/>
        <w:numPr>
          <w:ilvl w:val="1"/>
          <w:numId w:val="31"/>
        </w:numPr>
        <w:spacing w:line="480" w:lineRule="atLeast"/>
        <w:jc w:val="both"/>
        <w:rPr>
          <w:rFonts w:ascii="Bookman Old Style" w:eastAsia="Times New Roman" w:hAnsi="Bookman Old Style"/>
          <w:kern w:val="1"/>
          <w:sz w:val="24"/>
          <w:szCs w:val="24"/>
          <w:lang w:eastAsia="ar-SA"/>
        </w:rPr>
      </w:pPr>
      <w:r>
        <w:rPr>
          <w:rFonts w:ascii="Bookman Old Style" w:eastAsia="Times New Roman" w:hAnsi="Bookman Old Style"/>
          <w:kern w:val="1"/>
          <w:sz w:val="24"/>
          <w:szCs w:val="24"/>
          <w:lang w:eastAsia="ar-SA"/>
        </w:rPr>
        <w:t xml:space="preserve">per l’usura rilevata, andranno restituiti gli interessi, riconteggiati a tasso zero, per € </w:t>
      </w:r>
      <w:r w:rsidR="00097376">
        <w:rPr>
          <w:rFonts w:ascii="Bookman Old Style" w:eastAsia="Times New Roman" w:hAnsi="Bookman Old Style"/>
          <w:kern w:val="1"/>
          <w:sz w:val="24"/>
          <w:szCs w:val="24"/>
          <w:lang w:eastAsia="ar-SA"/>
        </w:rPr>
        <w:t>_________</w:t>
      </w:r>
      <w:r>
        <w:rPr>
          <w:rFonts w:ascii="Bookman Old Style" w:eastAsia="Times New Roman" w:hAnsi="Bookman Old Style"/>
          <w:kern w:val="1"/>
          <w:sz w:val="24"/>
          <w:szCs w:val="24"/>
          <w:lang w:eastAsia="ar-SA"/>
        </w:rPr>
        <w:t xml:space="preserve"> e interessi legali per € </w:t>
      </w:r>
      <w:r w:rsidR="00097376">
        <w:rPr>
          <w:rFonts w:ascii="Bookman Old Style" w:eastAsia="Times New Roman" w:hAnsi="Bookman Old Style"/>
          <w:kern w:val="1"/>
          <w:sz w:val="24"/>
          <w:szCs w:val="24"/>
          <w:lang w:eastAsia="ar-SA"/>
        </w:rPr>
        <w:t>_________</w:t>
      </w:r>
      <w:r>
        <w:rPr>
          <w:rFonts w:ascii="Bookman Old Style" w:eastAsia="Times New Roman" w:hAnsi="Bookman Old Style"/>
          <w:kern w:val="1"/>
          <w:sz w:val="24"/>
          <w:szCs w:val="24"/>
          <w:lang w:eastAsia="ar-SA"/>
        </w:rPr>
        <w:t>;</w:t>
      </w:r>
    </w:p>
    <w:p w14:paraId="5314EFA1" w14:textId="07EE3FD9" w:rsidR="00FB5124" w:rsidRDefault="00FB5124" w:rsidP="00FB5124">
      <w:pPr>
        <w:pStyle w:val="Paragrafoelenco"/>
        <w:numPr>
          <w:ilvl w:val="1"/>
          <w:numId w:val="31"/>
        </w:numPr>
        <w:spacing w:line="480" w:lineRule="atLeast"/>
        <w:jc w:val="both"/>
        <w:rPr>
          <w:rFonts w:ascii="Bookman Old Style" w:eastAsia="Times New Roman" w:hAnsi="Bookman Old Style"/>
          <w:kern w:val="1"/>
          <w:sz w:val="24"/>
          <w:szCs w:val="24"/>
          <w:lang w:eastAsia="ar-SA"/>
        </w:rPr>
      </w:pPr>
      <w:r>
        <w:rPr>
          <w:rFonts w:ascii="Bookman Old Style" w:eastAsia="Times New Roman" w:hAnsi="Bookman Old Style"/>
          <w:kern w:val="1"/>
          <w:sz w:val="24"/>
          <w:szCs w:val="24"/>
          <w:lang w:eastAsia="ar-SA"/>
        </w:rPr>
        <w:t xml:space="preserve">per violazione delle norme sulla trasparenza, andranno restituiti al ricorrente interessi per € </w:t>
      </w:r>
      <w:r w:rsidR="00097376">
        <w:rPr>
          <w:rFonts w:ascii="Bookman Old Style" w:eastAsia="Times New Roman" w:hAnsi="Bookman Old Style"/>
          <w:kern w:val="1"/>
          <w:sz w:val="24"/>
          <w:szCs w:val="24"/>
          <w:lang w:eastAsia="ar-SA"/>
        </w:rPr>
        <w:t>________</w:t>
      </w:r>
      <w:r>
        <w:rPr>
          <w:rFonts w:ascii="Bookman Old Style" w:eastAsia="Times New Roman" w:hAnsi="Bookman Old Style"/>
          <w:kern w:val="1"/>
          <w:sz w:val="24"/>
          <w:szCs w:val="24"/>
          <w:lang w:eastAsia="ar-SA"/>
        </w:rPr>
        <w:t xml:space="preserve"> e interessi legali per € </w:t>
      </w:r>
      <w:r w:rsidR="00097376">
        <w:rPr>
          <w:rFonts w:ascii="Bookman Old Style" w:eastAsia="Times New Roman" w:hAnsi="Bookman Old Style"/>
          <w:kern w:val="1"/>
          <w:sz w:val="24"/>
          <w:szCs w:val="24"/>
          <w:lang w:eastAsia="ar-SA"/>
        </w:rPr>
        <w:t>________</w:t>
      </w:r>
      <w:r>
        <w:rPr>
          <w:rFonts w:ascii="Bookman Old Style" w:eastAsia="Times New Roman" w:hAnsi="Bookman Old Style"/>
          <w:kern w:val="1"/>
          <w:sz w:val="24"/>
          <w:szCs w:val="24"/>
          <w:lang w:eastAsia="ar-SA"/>
        </w:rPr>
        <w:t>;</w:t>
      </w:r>
    </w:p>
    <w:p w14:paraId="4BD0B5DF" w14:textId="54F15190" w:rsidR="00FB5124" w:rsidRPr="002826C0" w:rsidRDefault="002826C0" w:rsidP="002826C0">
      <w:pPr>
        <w:pStyle w:val="Paragrafoelenco"/>
        <w:numPr>
          <w:ilvl w:val="0"/>
          <w:numId w:val="31"/>
        </w:numPr>
        <w:spacing w:line="480" w:lineRule="atLeast"/>
        <w:jc w:val="both"/>
        <w:rPr>
          <w:rFonts w:ascii="Bookman Old Style" w:eastAsia="Times New Roman" w:hAnsi="Bookman Old Style"/>
          <w:kern w:val="1"/>
          <w:sz w:val="24"/>
          <w:szCs w:val="24"/>
          <w:lang w:eastAsia="ar-SA"/>
        </w:rPr>
      </w:pPr>
      <w:r>
        <w:rPr>
          <w:rFonts w:ascii="Bookman Old Style" w:eastAsia="Times New Roman" w:hAnsi="Bookman Old Style"/>
          <w:kern w:val="1"/>
          <w:lang w:eastAsia="ar-SA"/>
        </w:rPr>
        <w:t xml:space="preserve">per </w:t>
      </w:r>
      <w:r w:rsidRPr="002826C0">
        <w:rPr>
          <w:rFonts w:ascii="Bookman Old Style" w:eastAsia="Times New Roman" w:hAnsi="Bookman Old Style"/>
          <w:kern w:val="1"/>
          <w:sz w:val="24"/>
          <w:szCs w:val="24"/>
          <w:lang w:eastAsia="ar-SA"/>
        </w:rPr>
        <w:t xml:space="preserve">il </w:t>
      </w:r>
      <w:r w:rsidRPr="002826C0">
        <w:rPr>
          <w:rFonts w:ascii="Bookman Old Style" w:eastAsia="Times New Roman" w:hAnsi="Bookman Old Style"/>
          <w:b/>
          <w:kern w:val="1"/>
          <w:sz w:val="24"/>
          <w:szCs w:val="24"/>
          <w:lang w:eastAsia="ar-SA"/>
        </w:rPr>
        <w:t xml:space="preserve">mutuo ipotecario del </w:t>
      </w:r>
      <w:r w:rsidR="00097376">
        <w:rPr>
          <w:rFonts w:ascii="Bookman Old Style" w:eastAsia="Times New Roman" w:hAnsi="Bookman Old Style"/>
          <w:b/>
          <w:kern w:val="1"/>
          <w:sz w:val="24"/>
          <w:szCs w:val="24"/>
          <w:lang w:eastAsia="ar-SA"/>
        </w:rPr>
        <w:t>__________</w:t>
      </w:r>
      <w:r w:rsidRPr="002826C0">
        <w:rPr>
          <w:rFonts w:ascii="Bookman Old Style" w:eastAsia="Times New Roman" w:hAnsi="Bookman Old Style"/>
          <w:kern w:val="1"/>
          <w:sz w:val="24"/>
          <w:szCs w:val="24"/>
          <w:lang w:eastAsia="ar-SA"/>
        </w:rPr>
        <w:t>:</w:t>
      </w:r>
    </w:p>
    <w:p w14:paraId="5E952637" w14:textId="2E893459" w:rsidR="002826C0" w:rsidRDefault="002826C0" w:rsidP="002826C0">
      <w:pPr>
        <w:pStyle w:val="Paragrafoelenco"/>
        <w:numPr>
          <w:ilvl w:val="1"/>
          <w:numId w:val="31"/>
        </w:numPr>
        <w:spacing w:line="480" w:lineRule="atLeast"/>
        <w:jc w:val="both"/>
        <w:rPr>
          <w:rFonts w:ascii="Bookman Old Style" w:eastAsia="Times New Roman" w:hAnsi="Bookman Old Style"/>
          <w:kern w:val="1"/>
          <w:sz w:val="24"/>
          <w:szCs w:val="24"/>
          <w:lang w:eastAsia="ar-SA"/>
        </w:rPr>
      </w:pPr>
      <w:r>
        <w:rPr>
          <w:rFonts w:ascii="Bookman Old Style" w:eastAsia="Times New Roman" w:hAnsi="Bookman Old Style"/>
          <w:kern w:val="1"/>
          <w:sz w:val="24"/>
          <w:szCs w:val="24"/>
          <w:lang w:eastAsia="ar-SA"/>
        </w:rPr>
        <w:t xml:space="preserve">per il caso di nullità contrattuale per difetto di causa, al signor </w:t>
      </w:r>
      <w:r w:rsidR="00097376">
        <w:rPr>
          <w:rFonts w:ascii="Bookman Old Style" w:eastAsia="Times New Roman" w:hAnsi="Bookman Old Style"/>
          <w:kern w:val="1"/>
          <w:sz w:val="24"/>
          <w:szCs w:val="24"/>
          <w:lang w:eastAsia="ar-SA"/>
        </w:rPr>
        <w:t>__________</w:t>
      </w:r>
      <w:r>
        <w:rPr>
          <w:rFonts w:ascii="Bookman Old Style" w:eastAsia="Times New Roman" w:hAnsi="Bookman Old Style"/>
          <w:kern w:val="1"/>
          <w:sz w:val="24"/>
          <w:szCs w:val="24"/>
          <w:lang w:eastAsia="ar-SA"/>
        </w:rPr>
        <w:t xml:space="preserve"> spetta la restituzione di € </w:t>
      </w:r>
      <w:r w:rsidR="00097376">
        <w:rPr>
          <w:rFonts w:ascii="Bookman Old Style" w:eastAsia="Times New Roman" w:hAnsi="Bookman Old Style"/>
          <w:kern w:val="1"/>
          <w:sz w:val="24"/>
          <w:szCs w:val="24"/>
          <w:lang w:eastAsia="ar-SA"/>
        </w:rPr>
        <w:t>_________</w:t>
      </w:r>
      <w:r>
        <w:rPr>
          <w:rFonts w:ascii="Bookman Old Style" w:eastAsia="Times New Roman" w:hAnsi="Bookman Old Style"/>
          <w:kern w:val="1"/>
          <w:sz w:val="24"/>
          <w:szCs w:val="24"/>
          <w:lang w:eastAsia="ar-SA"/>
        </w:rPr>
        <w:t>;</w:t>
      </w:r>
    </w:p>
    <w:p w14:paraId="497F77BE" w14:textId="15E563E3" w:rsidR="002826C0" w:rsidRPr="002826C0" w:rsidRDefault="002826C0" w:rsidP="002826C0">
      <w:pPr>
        <w:pStyle w:val="Paragrafoelenco"/>
        <w:numPr>
          <w:ilvl w:val="1"/>
          <w:numId w:val="31"/>
        </w:numPr>
        <w:spacing w:line="480" w:lineRule="atLeast"/>
        <w:jc w:val="both"/>
        <w:rPr>
          <w:rFonts w:ascii="Bookman Old Style" w:eastAsia="Times New Roman" w:hAnsi="Bookman Old Style"/>
          <w:kern w:val="1"/>
          <w:sz w:val="24"/>
          <w:szCs w:val="24"/>
          <w:lang w:eastAsia="ar-SA"/>
        </w:rPr>
      </w:pPr>
      <w:r>
        <w:rPr>
          <w:rFonts w:ascii="Bookman Old Style" w:eastAsia="Times New Roman" w:hAnsi="Bookman Old Style"/>
          <w:kern w:val="1"/>
          <w:sz w:val="24"/>
          <w:szCs w:val="24"/>
          <w:lang w:eastAsia="ar-SA"/>
        </w:rPr>
        <w:lastRenderedPageBreak/>
        <w:t xml:space="preserve">nel caso di accertata violazione delle norme sulla trasparenza, gli spetterà la ripetizione di € </w:t>
      </w:r>
      <w:r w:rsidR="00097376">
        <w:rPr>
          <w:rFonts w:ascii="Bookman Old Style" w:eastAsia="Times New Roman" w:hAnsi="Bookman Old Style"/>
          <w:kern w:val="1"/>
          <w:sz w:val="24"/>
          <w:szCs w:val="24"/>
          <w:lang w:eastAsia="ar-SA"/>
        </w:rPr>
        <w:t>_____________</w:t>
      </w:r>
      <w:r>
        <w:rPr>
          <w:rFonts w:ascii="Bookman Old Style" w:eastAsia="Times New Roman" w:hAnsi="Bookman Old Style"/>
          <w:kern w:val="1"/>
          <w:sz w:val="24"/>
          <w:szCs w:val="24"/>
          <w:lang w:eastAsia="ar-SA"/>
        </w:rPr>
        <w:t>.</w:t>
      </w:r>
    </w:p>
    <w:p w14:paraId="794B3633" w14:textId="6937A644" w:rsidR="008C712F" w:rsidRPr="00C556A4" w:rsidRDefault="00097376" w:rsidP="00C556A4">
      <w:pPr>
        <w:spacing w:line="480" w:lineRule="atLeast"/>
        <w:ind w:firstLine="708"/>
        <w:jc w:val="both"/>
        <w:rPr>
          <w:rFonts w:ascii="Bookman Old Style" w:eastAsia="Times New Roman" w:hAnsi="Bookman Old Style"/>
          <w:b/>
          <w:kern w:val="1"/>
          <w:u w:val="single"/>
          <w:lang w:val="it-IT" w:eastAsia="ar-SA"/>
        </w:rPr>
      </w:pPr>
      <w:r>
        <w:rPr>
          <w:rFonts w:ascii="Bookman Old Style" w:eastAsia="Times New Roman" w:hAnsi="Bookman Old Style"/>
          <w:b/>
          <w:kern w:val="1"/>
          <w:u w:val="single"/>
          <w:lang w:val="it-IT" w:eastAsia="ar-SA"/>
        </w:rPr>
        <w:t>5</w:t>
      </w:r>
      <w:r w:rsidR="008C712F" w:rsidRPr="002826C0">
        <w:rPr>
          <w:rFonts w:ascii="Bookman Old Style" w:eastAsia="Times New Roman" w:hAnsi="Bookman Old Style"/>
          <w:b/>
          <w:kern w:val="1"/>
          <w:u w:val="single"/>
          <w:lang w:val="it-IT" w:eastAsia="ar-SA"/>
        </w:rPr>
        <w:t xml:space="preserve">. </w:t>
      </w:r>
      <w:r w:rsidR="00FB5124" w:rsidRPr="002826C0">
        <w:rPr>
          <w:rFonts w:ascii="Bookman Old Style" w:eastAsia="Times New Roman" w:hAnsi="Bookman Old Style"/>
          <w:b/>
          <w:kern w:val="1"/>
          <w:u w:val="single"/>
          <w:lang w:val="it-IT" w:eastAsia="ar-SA"/>
        </w:rPr>
        <w:t>Su</w:t>
      </w:r>
      <w:r w:rsidR="008C712F" w:rsidRPr="002826C0">
        <w:rPr>
          <w:rFonts w:ascii="Bookman Old Style" w:eastAsia="Times New Roman" w:hAnsi="Bookman Old Style"/>
          <w:b/>
          <w:kern w:val="1"/>
          <w:u w:val="single"/>
          <w:lang w:val="it-IT" w:eastAsia="ar-SA"/>
        </w:rPr>
        <w:t>i requisiti per</w:t>
      </w:r>
      <w:r w:rsidR="008C712F" w:rsidRPr="00C556A4">
        <w:rPr>
          <w:rFonts w:ascii="Bookman Old Style" w:eastAsia="Times New Roman" w:hAnsi="Bookman Old Style"/>
          <w:b/>
          <w:kern w:val="1"/>
          <w:u w:val="single"/>
          <w:lang w:val="it-IT" w:eastAsia="ar-SA"/>
        </w:rPr>
        <w:t xml:space="preserve"> la sospensione dell’esecuzione</w:t>
      </w:r>
    </w:p>
    <w:p w14:paraId="7CF015C3" w14:textId="1473E8B0" w:rsidR="008C712F" w:rsidRDefault="008C712F" w:rsidP="00751B0D">
      <w:pPr>
        <w:spacing w:line="480" w:lineRule="atLeast"/>
        <w:jc w:val="both"/>
        <w:rPr>
          <w:rFonts w:ascii="Bookman Old Style" w:eastAsia="Times New Roman" w:hAnsi="Bookman Old Style"/>
          <w:kern w:val="1"/>
          <w:lang w:val="it-IT" w:eastAsia="ar-SA"/>
        </w:rPr>
      </w:pPr>
      <w:r>
        <w:rPr>
          <w:rFonts w:ascii="Bookman Old Style" w:eastAsia="Times New Roman" w:hAnsi="Bookman Old Style"/>
          <w:kern w:val="1"/>
          <w:lang w:val="it-IT" w:eastAsia="ar-SA"/>
        </w:rPr>
        <w:t xml:space="preserve">Nel caso </w:t>
      </w:r>
      <w:r w:rsidRPr="00FB5124">
        <w:rPr>
          <w:rFonts w:ascii="Bookman Old Style" w:eastAsia="Times New Roman" w:hAnsi="Bookman Old Style"/>
          <w:i/>
          <w:kern w:val="1"/>
          <w:lang w:val="it-IT" w:eastAsia="ar-SA"/>
        </w:rPr>
        <w:t>de quo</w:t>
      </w:r>
      <w:r>
        <w:rPr>
          <w:rFonts w:ascii="Bookman Old Style" w:eastAsia="Times New Roman" w:hAnsi="Bookman Old Style"/>
          <w:kern w:val="1"/>
          <w:lang w:val="it-IT" w:eastAsia="ar-SA"/>
        </w:rPr>
        <w:t xml:space="preserve"> è palese la sussistenza del requisito del </w:t>
      </w:r>
      <w:proofErr w:type="spellStart"/>
      <w:r w:rsidRPr="00FB5124">
        <w:rPr>
          <w:rFonts w:ascii="Bookman Old Style" w:eastAsia="Times New Roman" w:hAnsi="Bookman Old Style"/>
          <w:i/>
          <w:kern w:val="1"/>
          <w:lang w:val="it-IT" w:eastAsia="ar-SA"/>
        </w:rPr>
        <w:t>fumus</w:t>
      </w:r>
      <w:proofErr w:type="spellEnd"/>
      <w:r w:rsidRPr="00FB5124">
        <w:rPr>
          <w:rFonts w:ascii="Bookman Old Style" w:eastAsia="Times New Roman" w:hAnsi="Bookman Old Style"/>
          <w:i/>
          <w:kern w:val="1"/>
          <w:lang w:val="it-IT" w:eastAsia="ar-SA"/>
        </w:rPr>
        <w:t xml:space="preserve"> boni </w:t>
      </w:r>
      <w:proofErr w:type="spellStart"/>
      <w:r w:rsidRPr="00FB5124">
        <w:rPr>
          <w:rFonts w:ascii="Bookman Old Style" w:eastAsia="Times New Roman" w:hAnsi="Bookman Old Style"/>
          <w:i/>
          <w:kern w:val="1"/>
          <w:lang w:val="it-IT" w:eastAsia="ar-SA"/>
        </w:rPr>
        <w:t>juris</w:t>
      </w:r>
      <w:proofErr w:type="spellEnd"/>
      <w:r w:rsidRPr="00FB5124">
        <w:rPr>
          <w:rFonts w:ascii="Bookman Old Style" w:eastAsia="Times New Roman" w:hAnsi="Bookman Old Style"/>
          <w:i/>
          <w:kern w:val="1"/>
          <w:lang w:val="it-IT" w:eastAsia="ar-SA"/>
        </w:rPr>
        <w:t>,</w:t>
      </w:r>
      <w:r>
        <w:rPr>
          <w:rFonts w:ascii="Bookman Old Style" w:eastAsia="Times New Roman" w:hAnsi="Bookman Old Style"/>
          <w:kern w:val="1"/>
          <w:lang w:val="it-IT" w:eastAsia="ar-SA"/>
        </w:rPr>
        <w:t xml:space="preserve"> a</w:t>
      </w:r>
      <w:r w:rsidR="00FB5124">
        <w:rPr>
          <w:rFonts w:ascii="Bookman Old Style" w:eastAsia="Times New Roman" w:hAnsi="Bookman Old Style"/>
          <w:kern w:val="1"/>
          <w:lang w:val="it-IT" w:eastAsia="ar-SA"/>
        </w:rPr>
        <w:t>ttesa la giurisprudenza della Suprema Corte</w:t>
      </w:r>
      <w:r>
        <w:rPr>
          <w:rFonts w:ascii="Bookman Old Style" w:eastAsia="Times New Roman" w:hAnsi="Bookman Old Style"/>
          <w:kern w:val="1"/>
          <w:lang w:val="it-IT" w:eastAsia="ar-SA"/>
        </w:rPr>
        <w:t xml:space="preserve"> che ha pronunciato in materia di contratti bancari di mutuo.</w:t>
      </w:r>
    </w:p>
    <w:p w14:paraId="3F4A3BD9" w14:textId="0D647DBF" w:rsidR="008C712F" w:rsidRDefault="008C712F" w:rsidP="00751B0D">
      <w:pPr>
        <w:spacing w:line="480" w:lineRule="atLeast"/>
        <w:jc w:val="both"/>
        <w:rPr>
          <w:rFonts w:ascii="Bookman Old Style" w:eastAsia="Times New Roman" w:hAnsi="Bookman Old Style"/>
          <w:kern w:val="1"/>
          <w:lang w:val="it-IT" w:eastAsia="ar-SA"/>
        </w:rPr>
      </w:pPr>
      <w:r>
        <w:rPr>
          <w:rFonts w:ascii="Bookman Old Style" w:eastAsia="Times New Roman" w:hAnsi="Bookman Old Style"/>
          <w:kern w:val="1"/>
          <w:lang w:val="it-IT" w:eastAsia="ar-SA"/>
        </w:rPr>
        <w:t xml:space="preserve">Altrettanto indubbia è la sussistenza del </w:t>
      </w:r>
      <w:proofErr w:type="spellStart"/>
      <w:r w:rsidRPr="00FB5124">
        <w:rPr>
          <w:rFonts w:ascii="Bookman Old Style" w:eastAsia="Times New Roman" w:hAnsi="Bookman Old Style"/>
          <w:i/>
          <w:kern w:val="1"/>
          <w:lang w:val="it-IT" w:eastAsia="ar-SA"/>
        </w:rPr>
        <w:t>periculum</w:t>
      </w:r>
      <w:proofErr w:type="spellEnd"/>
      <w:r w:rsidRPr="00FB5124">
        <w:rPr>
          <w:rFonts w:ascii="Bookman Old Style" w:eastAsia="Times New Roman" w:hAnsi="Bookman Old Style"/>
          <w:i/>
          <w:kern w:val="1"/>
          <w:lang w:val="it-IT" w:eastAsia="ar-SA"/>
        </w:rPr>
        <w:t xml:space="preserve"> in mora</w:t>
      </w:r>
      <w:r>
        <w:rPr>
          <w:rFonts w:ascii="Bookman Old Style" w:eastAsia="Times New Roman" w:hAnsi="Bookman Old Style"/>
          <w:kern w:val="1"/>
          <w:lang w:val="it-IT" w:eastAsia="ar-SA"/>
        </w:rPr>
        <w:t xml:space="preserve">, che è </w:t>
      </w:r>
      <w:r w:rsidRPr="00FB5124">
        <w:rPr>
          <w:rFonts w:ascii="Bookman Old Style" w:eastAsia="Times New Roman" w:hAnsi="Bookman Old Style"/>
          <w:i/>
          <w:kern w:val="1"/>
          <w:lang w:val="it-IT" w:eastAsia="ar-SA"/>
        </w:rPr>
        <w:t xml:space="preserve">in re </w:t>
      </w:r>
      <w:proofErr w:type="spellStart"/>
      <w:r w:rsidRPr="00FB5124">
        <w:rPr>
          <w:rFonts w:ascii="Bookman Old Style" w:eastAsia="Times New Roman" w:hAnsi="Bookman Old Style"/>
          <w:i/>
          <w:kern w:val="1"/>
          <w:lang w:val="it-IT" w:eastAsia="ar-SA"/>
        </w:rPr>
        <w:t>ipsa</w:t>
      </w:r>
      <w:proofErr w:type="spellEnd"/>
      <w:r>
        <w:rPr>
          <w:rFonts w:ascii="Bookman Old Style" w:eastAsia="Times New Roman" w:hAnsi="Bookman Old Style"/>
          <w:kern w:val="1"/>
          <w:lang w:val="it-IT" w:eastAsia="ar-SA"/>
        </w:rPr>
        <w:t>, ossia sussiste per il semplice fatto che, nei confronti del ricorrente, sia iniziata una procedura esecutiva immobiliare, fondata su titoli esecutivi illegittimi.</w:t>
      </w:r>
    </w:p>
    <w:p w14:paraId="1D742547" w14:textId="0656EC13" w:rsidR="0004467F" w:rsidRPr="00E56FD6" w:rsidRDefault="0067510B" w:rsidP="0067510B">
      <w:pPr>
        <w:spacing w:line="480" w:lineRule="atLeast"/>
        <w:jc w:val="center"/>
        <w:rPr>
          <w:rFonts w:ascii="Bookman Old Style" w:eastAsia="Times New Roman" w:hAnsi="Bookman Old Style"/>
          <w:kern w:val="1"/>
          <w:lang w:val="it-IT" w:eastAsia="ar-SA"/>
        </w:rPr>
      </w:pPr>
      <w:r w:rsidRPr="00E56FD6">
        <w:rPr>
          <w:rFonts w:ascii="Bookman Old Style" w:eastAsia="Times New Roman" w:hAnsi="Bookman Old Style"/>
          <w:kern w:val="1"/>
          <w:lang w:val="it-IT" w:eastAsia="ar-SA"/>
        </w:rPr>
        <w:t>*</w:t>
      </w:r>
    </w:p>
    <w:p w14:paraId="5FCAE8EE" w14:textId="33D2F368" w:rsidR="0067510B" w:rsidRPr="00E56FD6" w:rsidRDefault="0067510B" w:rsidP="0067510B">
      <w:pPr>
        <w:spacing w:line="480" w:lineRule="atLeast"/>
        <w:jc w:val="both"/>
        <w:rPr>
          <w:rFonts w:ascii="Bookman Old Style" w:eastAsia="Times New Roman" w:hAnsi="Bookman Old Style"/>
          <w:kern w:val="1"/>
          <w:lang w:val="it-IT" w:eastAsia="ar-SA"/>
        </w:rPr>
      </w:pPr>
      <w:r w:rsidRPr="00E56FD6">
        <w:rPr>
          <w:rFonts w:ascii="Bookman Old Style" w:eastAsia="Times New Roman" w:hAnsi="Bookman Old Style"/>
          <w:kern w:val="1"/>
          <w:lang w:val="it-IT" w:eastAsia="ar-SA"/>
        </w:rPr>
        <w:t>Tutto ciò esposto e dedotto, i</w:t>
      </w:r>
      <w:r w:rsidR="004226C1" w:rsidRPr="00E56FD6">
        <w:rPr>
          <w:rFonts w:ascii="Bookman Old Style" w:eastAsia="Times New Roman" w:hAnsi="Bookman Old Style"/>
          <w:kern w:val="1"/>
          <w:lang w:val="it-IT" w:eastAsia="ar-SA"/>
        </w:rPr>
        <w:t>l signor</w:t>
      </w:r>
      <w:r w:rsidRPr="00E56FD6">
        <w:rPr>
          <w:rFonts w:ascii="Bookman Old Style" w:eastAsia="Times New Roman" w:hAnsi="Bookman Old Style"/>
          <w:kern w:val="1"/>
          <w:lang w:val="it-IT" w:eastAsia="ar-SA"/>
        </w:rPr>
        <w:t xml:space="preserve"> </w:t>
      </w:r>
      <w:r w:rsidR="00097376">
        <w:rPr>
          <w:rFonts w:ascii="Bookman Old Style" w:eastAsia="Times New Roman" w:hAnsi="Bookman Old Style"/>
          <w:kern w:val="1"/>
          <w:lang w:val="it-IT" w:eastAsia="ar-SA"/>
        </w:rPr>
        <w:t>_____________</w:t>
      </w:r>
      <w:r w:rsidRPr="00E56FD6">
        <w:rPr>
          <w:rFonts w:ascii="Bookman Old Style" w:eastAsia="Times New Roman" w:hAnsi="Bookman Old Style"/>
          <w:kern w:val="1"/>
          <w:lang w:val="it-IT" w:eastAsia="ar-SA"/>
        </w:rPr>
        <w:t xml:space="preserve">, </w:t>
      </w:r>
      <w:r w:rsidRPr="00E56FD6">
        <w:rPr>
          <w:rFonts w:ascii="Bookman Old Style" w:eastAsia="Times New Roman" w:hAnsi="Bookman Old Style"/>
          <w:i/>
          <w:kern w:val="1"/>
          <w:lang w:val="it-IT" w:eastAsia="ar-SA"/>
        </w:rPr>
        <w:t xml:space="preserve">ut </w:t>
      </w:r>
      <w:proofErr w:type="spellStart"/>
      <w:r w:rsidRPr="00E56FD6">
        <w:rPr>
          <w:rFonts w:ascii="Bookman Old Style" w:eastAsia="Times New Roman" w:hAnsi="Bookman Old Style"/>
          <w:i/>
          <w:kern w:val="1"/>
          <w:lang w:val="it-IT" w:eastAsia="ar-SA"/>
        </w:rPr>
        <w:t>supra</w:t>
      </w:r>
      <w:proofErr w:type="spellEnd"/>
      <w:r w:rsidR="004226C1" w:rsidRPr="00E56FD6">
        <w:rPr>
          <w:rFonts w:ascii="Bookman Old Style" w:eastAsia="Times New Roman" w:hAnsi="Bookman Old Style"/>
          <w:kern w:val="1"/>
          <w:lang w:val="it-IT" w:eastAsia="ar-SA"/>
        </w:rPr>
        <w:t xml:space="preserve"> rappresentato assistito e difeso, chiede</w:t>
      </w:r>
      <w:r w:rsidR="008C712F">
        <w:rPr>
          <w:rFonts w:ascii="Bookman Old Style" w:eastAsia="Times New Roman" w:hAnsi="Bookman Old Style"/>
          <w:kern w:val="1"/>
          <w:lang w:val="it-IT" w:eastAsia="ar-SA"/>
        </w:rPr>
        <w:t xml:space="preserve">, </w:t>
      </w:r>
      <w:r w:rsidR="008C712F" w:rsidRPr="00DF3A91">
        <w:rPr>
          <w:rFonts w:ascii="Bookman Old Style" w:eastAsia="Times New Roman" w:hAnsi="Bookman Old Style"/>
          <w:i/>
          <w:kern w:val="1"/>
          <w:lang w:val="it-IT" w:eastAsia="ar-SA"/>
        </w:rPr>
        <w:t xml:space="preserve">contrariis </w:t>
      </w:r>
      <w:proofErr w:type="spellStart"/>
      <w:r w:rsidR="008C712F" w:rsidRPr="00DF3A91">
        <w:rPr>
          <w:rFonts w:ascii="Bookman Old Style" w:eastAsia="Times New Roman" w:hAnsi="Bookman Old Style"/>
          <w:i/>
          <w:kern w:val="1"/>
          <w:lang w:val="it-IT" w:eastAsia="ar-SA"/>
        </w:rPr>
        <w:t>reiectis</w:t>
      </w:r>
      <w:proofErr w:type="spellEnd"/>
      <w:r w:rsidR="008C712F">
        <w:rPr>
          <w:rFonts w:ascii="Bookman Old Style" w:eastAsia="Times New Roman" w:hAnsi="Bookman Old Style"/>
          <w:kern w:val="1"/>
          <w:lang w:val="it-IT" w:eastAsia="ar-SA"/>
        </w:rPr>
        <w:t xml:space="preserve"> e spese rifuse,</w:t>
      </w:r>
      <w:r w:rsidRPr="00E56FD6">
        <w:rPr>
          <w:rFonts w:ascii="Bookman Old Style" w:eastAsia="Times New Roman" w:hAnsi="Bookman Old Style"/>
          <w:kern w:val="1"/>
          <w:lang w:val="it-IT" w:eastAsia="ar-SA"/>
        </w:rPr>
        <w:t xml:space="preserve"> l’accoglimento delle seguenti</w:t>
      </w:r>
    </w:p>
    <w:p w14:paraId="1BE8C905" w14:textId="5E696787" w:rsidR="0067510B" w:rsidRPr="00E56FD6" w:rsidRDefault="0067510B" w:rsidP="0067510B">
      <w:pPr>
        <w:spacing w:line="480" w:lineRule="atLeast"/>
        <w:jc w:val="center"/>
        <w:rPr>
          <w:rFonts w:ascii="Bookman Old Style" w:eastAsia="Times New Roman" w:hAnsi="Bookman Old Style"/>
          <w:kern w:val="1"/>
          <w:lang w:val="it-IT" w:eastAsia="ar-SA"/>
        </w:rPr>
      </w:pPr>
      <w:r w:rsidRPr="00E56FD6">
        <w:rPr>
          <w:rFonts w:ascii="Bookman Old Style" w:eastAsia="Times New Roman" w:hAnsi="Bookman Old Style"/>
          <w:kern w:val="1"/>
          <w:lang w:val="it-IT" w:eastAsia="ar-SA"/>
        </w:rPr>
        <w:t xml:space="preserve">c o n c l u s i o n </w:t>
      </w:r>
      <w:proofErr w:type="gramStart"/>
      <w:r w:rsidRPr="00E56FD6">
        <w:rPr>
          <w:rFonts w:ascii="Bookman Old Style" w:eastAsia="Times New Roman" w:hAnsi="Bookman Old Style"/>
          <w:kern w:val="1"/>
          <w:lang w:val="it-IT" w:eastAsia="ar-SA"/>
        </w:rPr>
        <w:t>i :</w:t>
      </w:r>
      <w:proofErr w:type="gramEnd"/>
      <w:r w:rsidRPr="00E56FD6">
        <w:rPr>
          <w:rFonts w:ascii="Bookman Old Style" w:eastAsia="Times New Roman" w:hAnsi="Bookman Old Style"/>
          <w:kern w:val="1"/>
          <w:lang w:val="it-IT" w:eastAsia="ar-SA"/>
        </w:rPr>
        <w:t xml:space="preserve"> </w:t>
      </w:r>
    </w:p>
    <w:p w14:paraId="5A124421" w14:textId="77777777" w:rsidR="0067510B" w:rsidRPr="00E56FD6" w:rsidRDefault="0067510B" w:rsidP="0067510B">
      <w:pPr>
        <w:spacing w:line="480" w:lineRule="atLeast"/>
        <w:jc w:val="both"/>
        <w:rPr>
          <w:rFonts w:ascii="Bookman Old Style" w:eastAsia="Times New Roman" w:hAnsi="Bookman Old Style"/>
          <w:kern w:val="1"/>
          <w:u w:val="single"/>
          <w:lang w:val="it-IT" w:eastAsia="ar-SA"/>
        </w:rPr>
      </w:pPr>
      <w:r w:rsidRPr="00E56FD6">
        <w:rPr>
          <w:rFonts w:ascii="Bookman Old Style" w:eastAsia="Times New Roman" w:hAnsi="Bookman Old Style"/>
          <w:kern w:val="1"/>
          <w:u w:val="single"/>
          <w:lang w:val="it-IT" w:eastAsia="ar-SA"/>
        </w:rPr>
        <w:t xml:space="preserve">In via preliminare: </w:t>
      </w:r>
    </w:p>
    <w:p w14:paraId="0B55CF81" w14:textId="0FFE3B01" w:rsidR="004D230A" w:rsidRPr="004D230A" w:rsidRDefault="0067510B" w:rsidP="004D230A">
      <w:pPr>
        <w:pStyle w:val="Paragrafoelenco"/>
        <w:numPr>
          <w:ilvl w:val="0"/>
          <w:numId w:val="31"/>
        </w:numPr>
        <w:spacing w:line="480" w:lineRule="atLeast"/>
        <w:jc w:val="both"/>
        <w:rPr>
          <w:rFonts w:ascii="Bookman Old Style" w:eastAsia="Times New Roman" w:hAnsi="Bookman Old Style"/>
          <w:kern w:val="1"/>
          <w:sz w:val="24"/>
          <w:szCs w:val="24"/>
          <w:lang w:eastAsia="ar-SA"/>
        </w:rPr>
      </w:pPr>
      <w:r w:rsidRPr="004D230A">
        <w:rPr>
          <w:rFonts w:ascii="Bookman Old Style" w:eastAsia="Times New Roman" w:hAnsi="Bookman Old Style"/>
          <w:kern w:val="1"/>
          <w:sz w:val="24"/>
          <w:szCs w:val="24"/>
          <w:lang w:eastAsia="ar-SA"/>
        </w:rPr>
        <w:t>di</w:t>
      </w:r>
      <w:r w:rsidR="005602FE">
        <w:rPr>
          <w:rFonts w:ascii="Bookman Old Style" w:eastAsia="Times New Roman" w:hAnsi="Bookman Old Style"/>
          <w:kern w:val="1"/>
          <w:sz w:val="24"/>
          <w:szCs w:val="24"/>
          <w:lang w:eastAsia="ar-SA"/>
        </w:rPr>
        <w:t>sporre</w:t>
      </w:r>
      <w:r w:rsidRPr="004D230A">
        <w:rPr>
          <w:rFonts w:ascii="Bookman Old Style" w:eastAsia="Times New Roman" w:hAnsi="Bookman Old Style"/>
          <w:kern w:val="1"/>
          <w:sz w:val="24"/>
          <w:szCs w:val="24"/>
          <w:lang w:eastAsia="ar-SA"/>
        </w:rPr>
        <w:t xml:space="preserve"> la sospensione dell’esecuzione R.G.E.I. </w:t>
      </w:r>
      <w:r w:rsidR="00097376">
        <w:rPr>
          <w:rFonts w:ascii="Bookman Old Style" w:eastAsia="Times New Roman" w:hAnsi="Bookman Old Style"/>
          <w:kern w:val="1"/>
          <w:sz w:val="24"/>
          <w:szCs w:val="24"/>
          <w:lang w:eastAsia="ar-SA"/>
        </w:rPr>
        <w:t>___________</w:t>
      </w:r>
      <w:r w:rsidR="004226C1" w:rsidRPr="004D230A">
        <w:rPr>
          <w:rFonts w:ascii="Bookman Old Style" w:eastAsia="Times New Roman" w:hAnsi="Bookman Old Style"/>
          <w:kern w:val="1"/>
          <w:sz w:val="24"/>
          <w:szCs w:val="24"/>
          <w:lang w:eastAsia="ar-SA"/>
        </w:rPr>
        <w:t xml:space="preserve"> ex art. 624 </w:t>
      </w:r>
      <w:proofErr w:type="spellStart"/>
      <w:r w:rsidR="004226C1" w:rsidRPr="004D230A">
        <w:rPr>
          <w:rFonts w:ascii="Bookman Old Style" w:eastAsia="Times New Roman" w:hAnsi="Bookman Old Style"/>
          <w:kern w:val="1"/>
          <w:sz w:val="24"/>
          <w:szCs w:val="24"/>
          <w:lang w:eastAsia="ar-SA"/>
        </w:rPr>
        <w:t>c.p.c.</w:t>
      </w:r>
      <w:proofErr w:type="spellEnd"/>
      <w:r w:rsidRPr="004D230A">
        <w:rPr>
          <w:rFonts w:ascii="Bookman Old Style" w:eastAsia="Times New Roman" w:hAnsi="Bookman Old Style"/>
          <w:kern w:val="1"/>
          <w:sz w:val="24"/>
          <w:szCs w:val="24"/>
          <w:lang w:eastAsia="ar-SA"/>
        </w:rPr>
        <w:t xml:space="preserve"> </w:t>
      </w:r>
      <w:r w:rsidR="004226C1" w:rsidRPr="004D230A">
        <w:rPr>
          <w:rFonts w:ascii="Bookman Old Style" w:eastAsia="Times New Roman" w:hAnsi="Bookman Old Style"/>
          <w:kern w:val="1"/>
          <w:sz w:val="24"/>
          <w:szCs w:val="24"/>
          <w:lang w:eastAsia="ar-SA"/>
        </w:rPr>
        <w:t>affinché</w:t>
      </w:r>
      <w:r w:rsidRPr="004D230A">
        <w:rPr>
          <w:rFonts w:ascii="Bookman Old Style" w:eastAsia="Times New Roman" w:hAnsi="Bookman Old Style"/>
          <w:kern w:val="1"/>
          <w:sz w:val="24"/>
          <w:szCs w:val="24"/>
          <w:lang w:eastAsia="ar-SA"/>
        </w:rPr>
        <w:t xml:space="preserve"> il Giudice possa verificare la fondatezza della presente opposizione ed assuma tutti i pr</w:t>
      </w:r>
      <w:r w:rsidR="004D230A">
        <w:rPr>
          <w:rFonts w:ascii="Bookman Old Style" w:eastAsia="Times New Roman" w:hAnsi="Bookman Old Style"/>
          <w:kern w:val="1"/>
          <w:sz w:val="24"/>
          <w:szCs w:val="24"/>
          <w:lang w:eastAsia="ar-SA"/>
        </w:rPr>
        <w:t>ovvedimenti conseguenti;</w:t>
      </w:r>
    </w:p>
    <w:p w14:paraId="3907A6F9" w14:textId="77777777" w:rsidR="0067510B" w:rsidRPr="00DF3A91" w:rsidRDefault="0067510B" w:rsidP="0067510B">
      <w:pPr>
        <w:spacing w:line="480" w:lineRule="atLeast"/>
        <w:jc w:val="both"/>
        <w:rPr>
          <w:rFonts w:ascii="Bookman Old Style" w:eastAsia="Times New Roman" w:hAnsi="Bookman Old Style"/>
          <w:kern w:val="1"/>
          <w:lang w:val="it-IT" w:eastAsia="ar-SA"/>
        </w:rPr>
      </w:pPr>
      <w:r w:rsidRPr="00B03B9C">
        <w:rPr>
          <w:rFonts w:ascii="Bookman Old Style" w:eastAsia="Times New Roman" w:hAnsi="Bookman Old Style"/>
          <w:kern w:val="1"/>
          <w:u w:val="single"/>
          <w:lang w:val="it-IT" w:eastAsia="ar-SA"/>
        </w:rPr>
        <w:t>In via principale</w:t>
      </w:r>
      <w:r w:rsidRPr="00DF3A91">
        <w:rPr>
          <w:rFonts w:ascii="Bookman Old Style" w:eastAsia="Times New Roman" w:hAnsi="Bookman Old Style"/>
          <w:kern w:val="1"/>
          <w:lang w:val="it-IT" w:eastAsia="ar-SA"/>
        </w:rPr>
        <w:t xml:space="preserve">: </w:t>
      </w:r>
    </w:p>
    <w:p w14:paraId="3ADE5CD3" w14:textId="749892D4" w:rsidR="000405F8" w:rsidRPr="00767DAE" w:rsidRDefault="000405F8" w:rsidP="00767DAE">
      <w:pPr>
        <w:spacing w:line="480" w:lineRule="atLeast"/>
        <w:ind w:firstLine="708"/>
        <w:jc w:val="both"/>
        <w:rPr>
          <w:rFonts w:ascii="Bookman Old Style" w:eastAsia="Times New Roman" w:hAnsi="Bookman Old Style"/>
          <w:kern w:val="1"/>
          <w:u w:val="single"/>
          <w:lang w:val="it-IT" w:eastAsia="ar-SA"/>
        </w:rPr>
      </w:pPr>
      <w:r w:rsidRPr="00767DAE">
        <w:rPr>
          <w:rFonts w:ascii="Bookman Old Style" w:eastAsia="Times New Roman" w:hAnsi="Bookman Old Style"/>
          <w:kern w:val="1"/>
          <w:u w:val="single"/>
          <w:lang w:val="it-IT" w:eastAsia="ar-SA"/>
        </w:rPr>
        <w:t>Nel merito</w:t>
      </w:r>
    </w:p>
    <w:p w14:paraId="45581D57" w14:textId="73DDD046" w:rsidR="00111E99" w:rsidRDefault="00DF3A91" w:rsidP="00DF3A91">
      <w:pPr>
        <w:pStyle w:val="Paragrafoelenco"/>
        <w:numPr>
          <w:ilvl w:val="0"/>
          <w:numId w:val="31"/>
        </w:numPr>
        <w:spacing w:line="480" w:lineRule="atLeast"/>
        <w:jc w:val="both"/>
        <w:rPr>
          <w:rFonts w:ascii="Bookman Old Style" w:eastAsia="Times New Roman" w:hAnsi="Bookman Old Style"/>
          <w:kern w:val="1"/>
          <w:sz w:val="24"/>
          <w:szCs w:val="24"/>
          <w:lang w:eastAsia="ar-SA"/>
        </w:rPr>
      </w:pPr>
      <w:r w:rsidRPr="00DF3A91">
        <w:rPr>
          <w:rFonts w:ascii="Bookman Old Style" w:eastAsia="Times New Roman" w:hAnsi="Bookman Old Style"/>
          <w:kern w:val="1"/>
          <w:sz w:val="24"/>
          <w:szCs w:val="24"/>
          <w:lang w:eastAsia="ar-SA"/>
        </w:rPr>
        <w:t xml:space="preserve">accertare e dichiarare </w:t>
      </w:r>
      <w:r w:rsidR="00111E99">
        <w:rPr>
          <w:rFonts w:ascii="Bookman Old Style" w:eastAsia="Times New Roman" w:hAnsi="Bookman Old Style"/>
          <w:kern w:val="1"/>
          <w:sz w:val="24"/>
          <w:szCs w:val="24"/>
          <w:lang w:eastAsia="ar-SA"/>
        </w:rPr>
        <w:t xml:space="preserve">la sussistenza di </w:t>
      </w:r>
      <w:r w:rsidR="00111E99" w:rsidRPr="000F5A86">
        <w:rPr>
          <w:rFonts w:ascii="Bookman Old Style" w:eastAsia="Times New Roman" w:hAnsi="Bookman Old Style"/>
          <w:b/>
          <w:kern w:val="1"/>
          <w:sz w:val="24"/>
          <w:szCs w:val="24"/>
          <w:lang w:eastAsia="ar-SA"/>
        </w:rPr>
        <w:t xml:space="preserve">usura </w:t>
      </w:r>
      <w:r w:rsidR="00111E99">
        <w:rPr>
          <w:rFonts w:ascii="Bookman Old Style" w:eastAsia="Times New Roman" w:hAnsi="Bookman Old Style"/>
          <w:kern w:val="1"/>
          <w:sz w:val="24"/>
          <w:szCs w:val="24"/>
          <w:lang w:eastAsia="ar-SA"/>
        </w:rPr>
        <w:t xml:space="preserve">nel </w:t>
      </w:r>
      <w:r w:rsidR="00111E99" w:rsidRPr="000F5A86">
        <w:rPr>
          <w:rFonts w:ascii="Bookman Old Style" w:eastAsia="Times New Roman" w:hAnsi="Bookman Old Style"/>
          <w:b/>
          <w:kern w:val="1"/>
          <w:sz w:val="24"/>
          <w:szCs w:val="24"/>
          <w:lang w:eastAsia="ar-SA"/>
        </w:rPr>
        <w:t xml:space="preserve">contratto di mutuo ipotecario del </w:t>
      </w:r>
      <w:r w:rsidR="00097376">
        <w:rPr>
          <w:rFonts w:ascii="Bookman Old Style" w:eastAsia="Times New Roman" w:hAnsi="Bookman Old Style"/>
          <w:b/>
          <w:kern w:val="1"/>
          <w:sz w:val="24"/>
          <w:szCs w:val="24"/>
          <w:lang w:eastAsia="ar-SA"/>
        </w:rPr>
        <w:t>___________</w:t>
      </w:r>
      <w:r w:rsidR="00111E99">
        <w:rPr>
          <w:rFonts w:ascii="Bookman Old Style" w:eastAsia="Times New Roman" w:hAnsi="Bookman Old Style"/>
          <w:kern w:val="1"/>
          <w:sz w:val="24"/>
          <w:szCs w:val="24"/>
          <w:lang w:eastAsia="ar-SA"/>
        </w:rPr>
        <w:t xml:space="preserve"> e nel </w:t>
      </w:r>
      <w:r w:rsidR="00111E99" w:rsidRPr="000F5A86">
        <w:rPr>
          <w:rFonts w:ascii="Bookman Old Style" w:eastAsia="Times New Roman" w:hAnsi="Bookman Old Style"/>
          <w:b/>
          <w:kern w:val="1"/>
          <w:sz w:val="24"/>
          <w:szCs w:val="24"/>
          <w:lang w:eastAsia="ar-SA"/>
        </w:rPr>
        <w:t xml:space="preserve">contratto integrativo di mutuo ipotecario del </w:t>
      </w:r>
      <w:r w:rsidR="00097376">
        <w:rPr>
          <w:rFonts w:ascii="Bookman Old Style" w:eastAsia="Times New Roman" w:hAnsi="Bookman Old Style"/>
          <w:b/>
          <w:kern w:val="1"/>
          <w:sz w:val="24"/>
          <w:szCs w:val="24"/>
          <w:lang w:eastAsia="ar-SA"/>
        </w:rPr>
        <w:t>___________</w:t>
      </w:r>
      <w:r w:rsidR="00111E99">
        <w:rPr>
          <w:rFonts w:ascii="Bookman Old Style" w:eastAsia="Times New Roman" w:hAnsi="Bookman Old Style"/>
          <w:kern w:val="1"/>
          <w:sz w:val="24"/>
          <w:szCs w:val="24"/>
          <w:lang w:eastAsia="ar-SA"/>
        </w:rPr>
        <w:t>, per i motivi esposti in narrativa;</w:t>
      </w:r>
    </w:p>
    <w:p w14:paraId="54726006" w14:textId="404D39B8" w:rsidR="00111E99" w:rsidRDefault="00111E99" w:rsidP="00DF3A91">
      <w:pPr>
        <w:pStyle w:val="Paragrafoelenco"/>
        <w:numPr>
          <w:ilvl w:val="0"/>
          <w:numId w:val="31"/>
        </w:numPr>
        <w:spacing w:line="480" w:lineRule="atLeast"/>
        <w:jc w:val="both"/>
        <w:rPr>
          <w:rFonts w:ascii="Bookman Old Style" w:eastAsia="Times New Roman" w:hAnsi="Bookman Old Style"/>
          <w:kern w:val="1"/>
          <w:sz w:val="24"/>
          <w:szCs w:val="24"/>
          <w:lang w:eastAsia="ar-SA"/>
        </w:rPr>
      </w:pPr>
      <w:r>
        <w:rPr>
          <w:rFonts w:ascii="Bookman Old Style" w:eastAsia="Times New Roman" w:hAnsi="Bookman Old Style"/>
          <w:kern w:val="1"/>
          <w:sz w:val="24"/>
          <w:szCs w:val="24"/>
          <w:lang w:eastAsia="ar-SA"/>
        </w:rPr>
        <w:t xml:space="preserve">e per l’effetto </w:t>
      </w:r>
      <w:r w:rsidR="004D230A">
        <w:rPr>
          <w:rFonts w:ascii="Bookman Old Style" w:eastAsia="Times New Roman" w:hAnsi="Bookman Old Style"/>
          <w:kern w:val="1"/>
          <w:sz w:val="24"/>
          <w:szCs w:val="24"/>
          <w:lang w:eastAsia="ar-SA"/>
        </w:rPr>
        <w:t xml:space="preserve">condannare </w:t>
      </w:r>
      <w:proofErr w:type="spellStart"/>
      <w:r w:rsidR="004D230A">
        <w:rPr>
          <w:rFonts w:ascii="Bookman Old Style" w:eastAsia="Times New Roman" w:hAnsi="Bookman Old Style"/>
          <w:kern w:val="1"/>
          <w:sz w:val="24"/>
          <w:szCs w:val="24"/>
          <w:lang w:eastAsia="ar-SA"/>
        </w:rPr>
        <w:t>Banco</w:t>
      </w:r>
      <w:r w:rsidR="00097376">
        <w:rPr>
          <w:rFonts w:ascii="Bookman Old Style" w:eastAsia="Times New Roman" w:hAnsi="Bookman Old Style"/>
          <w:kern w:val="1"/>
          <w:sz w:val="24"/>
          <w:szCs w:val="24"/>
          <w:lang w:eastAsia="ar-SA"/>
        </w:rPr>
        <w:t>________</w:t>
      </w:r>
      <w:r w:rsidR="004D230A">
        <w:rPr>
          <w:rFonts w:ascii="Bookman Old Style" w:eastAsia="Times New Roman" w:hAnsi="Bookman Old Style"/>
          <w:kern w:val="1"/>
          <w:sz w:val="24"/>
          <w:szCs w:val="24"/>
          <w:lang w:eastAsia="ar-SA"/>
        </w:rPr>
        <w:t>alla</w:t>
      </w:r>
      <w:proofErr w:type="spellEnd"/>
      <w:r w:rsidR="004D230A">
        <w:rPr>
          <w:rFonts w:ascii="Bookman Old Style" w:eastAsia="Times New Roman" w:hAnsi="Bookman Old Style"/>
          <w:kern w:val="1"/>
          <w:sz w:val="24"/>
          <w:szCs w:val="24"/>
          <w:lang w:eastAsia="ar-SA"/>
        </w:rPr>
        <w:t xml:space="preserve"> ripetizione</w:t>
      </w:r>
      <w:r>
        <w:rPr>
          <w:rFonts w:ascii="Bookman Old Style" w:eastAsia="Times New Roman" w:hAnsi="Bookman Old Style"/>
          <w:kern w:val="1"/>
          <w:sz w:val="24"/>
          <w:szCs w:val="24"/>
          <w:lang w:eastAsia="ar-SA"/>
        </w:rPr>
        <w:t xml:space="preserve"> dell’importo di € </w:t>
      </w:r>
      <w:r w:rsidR="00097376">
        <w:rPr>
          <w:rFonts w:ascii="Bookman Old Style" w:eastAsia="Times New Roman" w:hAnsi="Bookman Old Style"/>
          <w:kern w:val="1"/>
          <w:sz w:val="24"/>
          <w:szCs w:val="24"/>
          <w:lang w:eastAsia="ar-SA"/>
        </w:rPr>
        <w:t>________</w:t>
      </w:r>
      <w:r>
        <w:rPr>
          <w:rFonts w:ascii="Bookman Old Style" w:eastAsia="Times New Roman" w:hAnsi="Bookman Old Style"/>
          <w:kern w:val="1"/>
          <w:sz w:val="24"/>
          <w:szCs w:val="24"/>
          <w:lang w:eastAsia="ar-SA"/>
        </w:rPr>
        <w:t xml:space="preserve"> per interessi e di € </w:t>
      </w:r>
      <w:r w:rsidR="00097376">
        <w:rPr>
          <w:rFonts w:ascii="Bookman Old Style" w:eastAsia="Times New Roman" w:hAnsi="Bookman Old Style"/>
          <w:kern w:val="1"/>
          <w:sz w:val="24"/>
          <w:szCs w:val="24"/>
          <w:lang w:eastAsia="ar-SA"/>
        </w:rPr>
        <w:t>__________</w:t>
      </w:r>
      <w:r>
        <w:rPr>
          <w:rFonts w:ascii="Bookman Old Style" w:eastAsia="Times New Roman" w:hAnsi="Bookman Old Style"/>
          <w:kern w:val="1"/>
          <w:sz w:val="24"/>
          <w:szCs w:val="24"/>
          <w:lang w:eastAsia="ar-SA"/>
        </w:rPr>
        <w:t xml:space="preserve"> per interessi legali;</w:t>
      </w:r>
    </w:p>
    <w:p w14:paraId="7C21F955" w14:textId="435373A3" w:rsidR="00111E99" w:rsidRPr="00111E99" w:rsidRDefault="00111E99" w:rsidP="00767DAE">
      <w:pPr>
        <w:spacing w:line="480" w:lineRule="atLeast"/>
        <w:ind w:left="360" w:firstLine="348"/>
        <w:jc w:val="both"/>
        <w:rPr>
          <w:rFonts w:ascii="Bookman Old Style" w:eastAsia="Times New Roman" w:hAnsi="Bookman Old Style"/>
          <w:kern w:val="1"/>
          <w:u w:val="single"/>
          <w:lang w:eastAsia="ar-SA"/>
        </w:rPr>
      </w:pPr>
      <w:r w:rsidRPr="00111E99">
        <w:rPr>
          <w:rFonts w:ascii="Bookman Old Style" w:eastAsia="Times New Roman" w:hAnsi="Bookman Old Style"/>
          <w:kern w:val="1"/>
          <w:u w:val="single"/>
          <w:lang w:eastAsia="ar-SA"/>
        </w:rPr>
        <w:t xml:space="preserve">In </w:t>
      </w:r>
      <w:proofErr w:type="spellStart"/>
      <w:r w:rsidRPr="00111E99">
        <w:rPr>
          <w:rFonts w:ascii="Bookman Old Style" w:eastAsia="Times New Roman" w:hAnsi="Bookman Old Style"/>
          <w:kern w:val="1"/>
          <w:u w:val="single"/>
          <w:lang w:eastAsia="ar-SA"/>
        </w:rPr>
        <w:t>subordine</w:t>
      </w:r>
      <w:proofErr w:type="spellEnd"/>
      <w:r w:rsidRPr="00111E99">
        <w:rPr>
          <w:rFonts w:ascii="Bookman Old Style" w:eastAsia="Times New Roman" w:hAnsi="Bookman Old Style"/>
          <w:kern w:val="1"/>
          <w:u w:val="single"/>
          <w:lang w:eastAsia="ar-SA"/>
        </w:rPr>
        <w:t>:</w:t>
      </w:r>
    </w:p>
    <w:p w14:paraId="5F27B276" w14:textId="501B838B" w:rsidR="00111E99" w:rsidRDefault="00111E99" w:rsidP="00DF3A91">
      <w:pPr>
        <w:pStyle w:val="Paragrafoelenco"/>
        <w:numPr>
          <w:ilvl w:val="0"/>
          <w:numId w:val="31"/>
        </w:numPr>
        <w:spacing w:line="480" w:lineRule="atLeast"/>
        <w:jc w:val="both"/>
        <w:rPr>
          <w:rFonts w:ascii="Bookman Old Style" w:eastAsia="Times New Roman" w:hAnsi="Bookman Old Style"/>
          <w:kern w:val="1"/>
          <w:sz w:val="24"/>
          <w:szCs w:val="24"/>
          <w:lang w:eastAsia="ar-SA"/>
        </w:rPr>
      </w:pPr>
      <w:r>
        <w:rPr>
          <w:rFonts w:ascii="Bookman Old Style" w:eastAsia="Times New Roman" w:hAnsi="Bookman Old Style"/>
          <w:kern w:val="1"/>
          <w:sz w:val="24"/>
          <w:szCs w:val="24"/>
          <w:lang w:eastAsia="ar-SA"/>
        </w:rPr>
        <w:t xml:space="preserve">accertare e dichiarare la </w:t>
      </w:r>
      <w:r w:rsidRPr="000F5A86">
        <w:rPr>
          <w:rFonts w:ascii="Bookman Old Style" w:eastAsia="Times New Roman" w:hAnsi="Bookman Old Style"/>
          <w:b/>
          <w:kern w:val="1"/>
          <w:sz w:val="24"/>
          <w:szCs w:val="24"/>
          <w:lang w:eastAsia="ar-SA"/>
        </w:rPr>
        <w:t>violazione delle norme sulla trasparenza</w:t>
      </w:r>
      <w:r>
        <w:rPr>
          <w:rFonts w:ascii="Bookman Old Style" w:eastAsia="Times New Roman" w:hAnsi="Bookman Old Style"/>
          <w:kern w:val="1"/>
          <w:sz w:val="24"/>
          <w:szCs w:val="24"/>
          <w:lang w:eastAsia="ar-SA"/>
        </w:rPr>
        <w:t xml:space="preserve"> nel </w:t>
      </w:r>
      <w:r w:rsidRPr="000F5A86">
        <w:rPr>
          <w:rFonts w:ascii="Bookman Old Style" w:eastAsia="Times New Roman" w:hAnsi="Bookman Old Style"/>
          <w:b/>
          <w:kern w:val="1"/>
          <w:sz w:val="24"/>
          <w:szCs w:val="24"/>
          <w:lang w:eastAsia="ar-SA"/>
        </w:rPr>
        <w:t xml:space="preserve">contratto di mutuo ipotecario del </w:t>
      </w:r>
      <w:r w:rsidR="00097376">
        <w:rPr>
          <w:rFonts w:ascii="Bookman Old Style" w:eastAsia="Times New Roman" w:hAnsi="Bookman Old Style"/>
          <w:b/>
          <w:kern w:val="1"/>
          <w:sz w:val="24"/>
          <w:szCs w:val="24"/>
          <w:lang w:eastAsia="ar-SA"/>
        </w:rPr>
        <w:t>____________</w:t>
      </w:r>
      <w:r>
        <w:rPr>
          <w:rFonts w:ascii="Bookman Old Style" w:eastAsia="Times New Roman" w:hAnsi="Bookman Old Style"/>
          <w:kern w:val="1"/>
          <w:sz w:val="24"/>
          <w:szCs w:val="24"/>
          <w:lang w:eastAsia="ar-SA"/>
        </w:rPr>
        <w:t xml:space="preserve"> e nel </w:t>
      </w:r>
      <w:r w:rsidRPr="000F5A86">
        <w:rPr>
          <w:rFonts w:ascii="Bookman Old Style" w:eastAsia="Times New Roman" w:hAnsi="Bookman Old Style"/>
          <w:b/>
          <w:kern w:val="1"/>
          <w:sz w:val="24"/>
          <w:szCs w:val="24"/>
          <w:lang w:eastAsia="ar-SA"/>
        </w:rPr>
        <w:t xml:space="preserve">contratto </w:t>
      </w:r>
      <w:r w:rsidRPr="000F5A86">
        <w:rPr>
          <w:rFonts w:ascii="Bookman Old Style" w:eastAsia="Times New Roman" w:hAnsi="Bookman Old Style"/>
          <w:b/>
          <w:kern w:val="1"/>
          <w:sz w:val="24"/>
          <w:szCs w:val="24"/>
          <w:lang w:eastAsia="ar-SA"/>
        </w:rPr>
        <w:lastRenderedPageBreak/>
        <w:t xml:space="preserve">integrativo di mutuo ipotecario del </w:t>
      </w:r>
      <w:r w:rsidR="00097376">
        <w:rPr>
          <w:rFonts w:ascii="Bookman Old Style" w:eastAsia="Times New Roman" w:hAnsi="Bookman Old Style"/>
          <w:b/>
          <w:kern w:val="1"/>
          <w:sz w:val="24"/>
          <w:szCs w:val="24"/>
          <w:lang w:eastAsia="ar-SA"/>
        </w:rPr>
        <w:t>_________</w:t>
      </w:r>
      <w:r>
        <w:rPr>
          <w:rFonts w:ascii="Bookman Old Style" w:eastAsia="Times New Roman" w:hAnsi="Bookman Old Style"/>
          <w:kern w:val="1"/>
          <w:sz w:val="24"/>
          <w:szCs w:val="24"/>
          <w:lang w:eastAsia="ar-SA"/>
        </w:rPr>
        <w:t>, per i motivi meglio esposti in narrativa;</w:t>
      </w:r>
    </w:p>
    <w:p w14:paraId="4046BF17" w14:textId="0E21332E" w:rsidR="00111E99" w:rsidRDefault="00111E99" w:rsidP="00DF3A91">
      <w:pPr>
        <w:pStyle w:val="Paragrafoelenco"/>
        <w:numPr>
          <w:ilvl w:val="0"/>
          <w:numId w:val="31"/>
        </w:numPr>
        <w:spacing w:line="480" w:lineRule="atLeast"/>
        <w:jc w:val="both"/>
        <w:rPr>
          <w:rFonts w:ascii="Bookman Old Style" w:eastAsia="Times New Roman" w:hAnsi="Bookman Old Style"/>
          <w:kern w:val="1"/>
          <w:sz w:val="24"/>
          <w:szCs w:val="24"/>
          <w:lang w:eastAsia="ar-SA"/>
        </w:rPr>
      </w:pPr>
      <w:r>
        <w:rPr>
          <w:rFonts w:ascii="Bookman Old Style" w:eastAsia="Times New Roman" w:hAnsi="Bookman Old Style"/>
          <w:kern w:val="1"/>
          <w:sz w:val="24"/>
          <w:szCs w:val="24"/>
          <w:lang w:eastAsia="ar-SA"/>
        </w:rPr>
        <w:t xml:space="preserve">e per l’effetto </w:t>
      </w:r>
      <w:r w:rsidR="004D230A">
        <w:rPr>
          <w:rFonts w:ascii="Bookman Old Style" w:eastAsia="Times New Roman" w:hAnsi="Bookman Old Style"/>
          <w:kern w:val="1"/>
          <w:sz w:val="24"/>
          <w:szCs w:val="24"/>
          <w:lang w:eastAsia="ar-SA"/>
        </w:rPr>
        <w:t xml:space="preserve">condannare Banco </w:t>
      </w:r>
      <w:r w:rsidR="00097376">
        <w:rPr>
          <w:rFonts w:ascii="Bookman Old Style" w:eastAsia="Times New Roman" w:hAnsi="Bookman Old Style"/>
          <w:kern w:val="1"/>
          <w:sz w:val="24"/>
          <w:szCs w:val="24"/>
          <w:lang w:eastAsia="ar-SA"/>
        </w:rPr>
        <w:t>_______</w:t>
      </w:r>
      <w:r w:rsidR="004D230A">
        <w:rPr>
          <w:rFonts w:ascii="Bookman Old Style" w:eastAsia="Times New Roman" w:hAnsi="Bookman Old Style"/>
          <w:kern w:val="1"/>
          <w:sz w:val="24"/>
          <w:szCs w:val="24"/>
          <w:lang w:eastAsia="ar-SA"/>
        </w:rPr>
        <w:t xml:space="preserve"> al pagamento</w:t>
      </w:r>
      <w:r>
        <w:rPr>
          <w:rFonts w:ascii="Bookman Old Style" w:eastAsia="Times New Roman" w:hAnsi="Bookman Old Style"/>
          <w:kern w:val="1"/>
          <w:sz w:val="24"/>
          <w:szCs w:val="24"/>
          <w:lang w:eastAsia="ar-SA"/>
        </w:rPr>
        <w:t xml:space="preserve"> dell’importo di € </w:t>
      </w:r>
      <w:r w:rsidR="00097376">
        <w:rPr>
          <w:rFonts w:ascii="Bookman Old Style" w:eastAsia="Times New Roman" w:hAnsi="Bookman Old Style"/>
          <w:kern w:val="1"/>
          <w:sz w:val="24"/>
          <w:szCs w:val="24"/>
          <w:lang w:eastAsia="ar-SA"/>
        </w:rPr>
        <w:t>_________</w:t>
      </w:r>
      <w:r>
        <w:rPr>
          <w:rFonts w:ascii="Bookman Old Style" w:eastAsia="Times New Roman" w:hAnsi="Bookman Old Style"/>
          <w:kern w:val="1"/>
          <w:sz w:val="24"/>
          <w:szCs w:val="24"/>
          <w:lang w:eastAsia="ar-SA"/>
        </w:rPr>
        <w:t xml:space="preserve"> per interessi e di € </w:t>
      </w:r>
      <w:r w:rsidR="00097376">
        <w:rPr>
          <w:rFonts w:ascii="Bookman Old Style" w:eastAsia="Times New Roman" w:hAnsi="Bookman Old Style"/>
          <w:kern w:val="1"/>
          <w:sz w:val="24"/>
          <w:szCs w:val="24"/>
          <w:lang w:eastAsia="ar-SA"/>
        </w:rPr>
        <w:t>__________</w:t>
      </w:r>
      <w:r>
        <w:rPr>
          <w:rFonts w:ascii="Bookman Old Style" w:eastAsia="Times New Roman" w:hAnsi="Bookman Old Style"/>
          <w:kern w:val="1"/>
          <w:sz w:val="24"/>
          <w:szCs w:val="24"/>
          <w:lang w:eastAsia="ar-SA"/>
        </w:rPr>
        <w:t>per interessi legali;</w:t>
      </w:r>
    </w:p>
    <w:p w14:paraId="73881492" w14:textId="168BF773" w:rsidR="00111E99" w:rsidRDefault="00111E99" w:rsidP="004D230A">
      <w:pPr>
        <w:spacing w:line="480" w:lineRule="atLeast"/>
        <w:ind w:firstLine="708"/>
        <w:jc w:val="both"/>
        <w:rPr>
          <w:rFonts w:ascii="Bookman Old Style" w:eastAsia="Times New Roman" w:hAnsi="Bookman Old Style"/>
          <w:kern w:val="1"/>
          <w:lang w:eastAsia="ar-SA"/>
        </w:rPr>
      </w:pPr>
      <w:proofErr w:type="spellStart"/>
      <w:r w:rsidRPr="004D230A">
        <w:rPr>
          <w:rFonts w:ascii="Bookman Old Style" w:eastAsia="Times New Roman" w:hAnsi="Bookman Old Style"/>
          <w:kern w:val="1"/>
          <w:u w:val="single"/>
          <w:lang w:eastAsia="ar-SA"/>
        </w:rPr>
        <w:t>Nel</w:t>
      </w:r>
      <w:proofErr w:type="spellEnd"/>
      <w:r w:rsidRPr="004D230A">
        <w:rPr>
          <w:rFonts w:ascii="Bookman Old Style" w:eastAsia="Times New Roman" w:hAnsi="Bookman Old Style"/>
          <w:kern w:val="1"/>
          <w:u w:val="single"/>
          <w:lang w:eastAsia="ar-SA"/>
        </w:rPr>
        <w:t xml:space="preserve"> </w:t>
      </w:r>
      <w:proofErr w:type="spellStart"/>
      <w:r w:rsidRPr="004D230A">
        <w:rPr>
          <w:rFonts w:ascii="Bookman Old Style" w:eastAsia="Times New Roman" w:hAnsi="Bookman Old Style"/>
          <w:kern w:val="1"/>
          <w:u w:val="single"/>
          <w:lang w:eastAsia="ar-SA"/>
        </w:rPr>
        <w:t>merito</w:t>
      </w:r>
      <w:proofErr w:type="spellEnd"/>
      <w:r>
        <w:rPr>
          <w:rFonts w:ascii="Bookman Old Style" w:eastAsia="Times New Roman" w:hAnsi="Bookman Old Style"/>
          <w:kern w:val="1"/>
          <w:lang w:eastAsia="ar-SA"/>
        </w:rPr>
        <w:t>:</w:t>
      </w:r>
    </w:p>
    <w:p w14:paraId="20FFD6E9" w14:textId="3B62D3A9" w:rsidR="00111E99" w:rsidRDefault="00111E99" w:rsidP="00111E99">
      <w:pPr>
        <w:pStyle w:val="Paragrafoelenco"/>
        <w:numPr>
          <w:ilvl w:val="0"/>
          <w:numId w:val="31"/>
        </w:numPr>
        <w:spacing w:line="480" w:lineRule="atLeast"/>
        <w:jc w:val="both"/>
        <w:rPr>
          <w:rFonts w:ascii="Bookman Old Style" w:eastAsia="Times New Roman" w:hAnsi="Bookman Old Style"/>
          <w:kern w:val="1"/>
          <w:sz w:val="24"/>
          <w:szCs w:val="24"/>
          <w:lang w:eastAsia="ar-SA"/>
        </w:rPr>
      </w:pPr>
      <w:r>
        <w:rPr>
          <w:rFonts w:ascii="Bookman Old Style" w:eastAsia="Times New Roman" w:hAnsi="Bookman Old Style"/>
          <w:kern w:val="1"/>
          <w:sz w:val="24"/>
          <w:szCs w:val="24"/>
          <w:lang w:eastAsia="ar-SA"/>
        </w:rPr>
        <w:t xml:space="preserve">accertare e dichiarare la </w:t>
      </w:r>
      <w:r w:rsidRPr="000F5A86">
        <w:rPr>
          <w:rFonts w:ascii="Bookman Old Style" w:eastAsia="Times New Roman" w:hAnsi="Bookman Old Style"/>
          <w:b/>
          <w:kern w:val="1"/>
          <w:sz w:val="24"/>
          <w:szCs w:val="24"/>
          <w:lang w:eastAsia="ar-SA"/>
        </w:rPr>
        <w:t xml:space="preserve">nullità nel contratto di mutuo ipotecario del </w:t>
      </w:r>
      <w:r w:rsidR="00097376">
        <w:rPr>
          <w:rFonts w:ascii="Bookman Old Style" w:eastAsia="Times New Roman" w:hAnsi="Bookman Old Style"/>
          <w:b/>
          <w:kern w:val="1"/>
          <w:sz w:val="24"/>
          <w:szCs w:val="24"/>
          <w:lang w:eastAsia="ar-SA"/>
        </w:rPr>
        <w:t>________</w:t>
      </w:r>
      <w:r>
        <w:rPr>
          <w:rFonts w:ascii="Bookman Old Style" w:eastAsia="Times New Roman" w:hAnsi="Bookman Old Style"/>
          <w:kern w:val="1"/>
          <w:sz w:val="24"/>
          <w:szCs w:val="24"/>
          <w:lang w:eastAsia="ar-SA"/>
        </w:rPr>
        <w:t>, per difetto di causa, per i motivi meglio esposti in narrativa;</w:t>
      </w:r>
    </w:p>
    <w:p w14:paraId="27233700" w14:textId="4F9D1ABA" w:rsidR="00111E99" w:rsidRDefault="00111E99" w:rsidP="00111E99">
      <w:pPr>
        <w:pStyle w:val="Paragrafoelenco"/>
        <w:numPr>
          <w:ilvl w:val="0"/>
          <w:numId w:val="31"/>
        </w:numPr>
        <w:spacing w:line="480" w:lineRule="atLeast"/>
        <w:jc w:val="both"/>
        <w:rPr>
          <w:rFonts w:ascii="Bookman Old Style" w:eastAsia="Times New Roman" w:hAnsi="Bookman Old Style"/>
          <w:kern w:val="1"/>
          <w:sz w:val="24"/>
          <w:szCs w:val="24"/>
          <w:lang w:eastAsia="ar-SA"/>
        </w:rPr>
      </w:pPr>
      <w:r>
        <w:rPr>
          <w:rFonts w:ascii="Bookman Old Style" w:eastAsia="Times New Roman" w:hAnsi="Bookman Old Style"/>
          <w:kern w:val="1"/>
          <w:sz w:val="24"/>
          <w:szCs w:val="24"/>
          <w:lang w:eastAsia="ar-SA"/>
        </w:rPr>
        <w:t xml:space="preserve">e per l’effetto </w:t>
      </w:r>
      <w:r w:rsidR="004D230A">
        <w:rPr>
          <w:rFonts w:ascii="Bookman Old Style" w:eastAsia="Times New Roman" w:hAnsi="Bookman Old Style"/>
          <w:kern w:val="1"/>
          <w:sz w:val="24"/>
          <w:szCs w:val="24"/>
          <w:lang w:eastAsia="ar-SA"/>
        </w:rPr>
        <w:t xml:space="preserve">condannare Banco </w:t>
      </w:r>
      <w:r w:rsidR="00097376">
        <w:rPr>
          <w:rFonts w:ascii="Bookman Old Style" w:eastAsia="Times New Roman" w:hAnsi="Bookman Old Style"/>
          <w:kern w:val="1"/>
          <w:sz w:val="24"/>
          <w:szCs w:val="24"/>
          <w:lang w:eastAsia="ar-SA"/>
        </w:rPr>
        <w:t>____________</w:t>
      </w:r>
      <w:r w:rsidR="004D230A">
        <w:rPr>
          <w:rFonts w:ascii="Bookman Old Style" w:eastAsia="Times New Roman" w:hAnsi="Bookman Old Style"/>
          <w:kern w:val="1"/>
          <w:sz w:val="24"/>
          <w:szCs w:val="24"/>
          <w:lang w:eastAsia="ar-SA"/>
        </w:rPr>
        <w:t xml:space="preserve"> alla ripetizione</w:t>
      </w:r>
      <w:r>
        <w:rPr>
          <w:rFonts w:ascii="Bookman Old Style" w:eastAsia="Times New Roman" w:hAnsi="Bookman Old Style"/>
          <w:kern w:val="1"/>
          <w:sz w:val="24"/>
          <w:szCs w:val="24"/>
          <w:lang w:eastAsia="ar-SA"/>
        </w:rPr>
        <w:t xml:space="preserve"> di interessi, spese illegittime e interessi per €</w:t>
      </w:r>
      <w:r w:rsidR="00097376">
        <w:rPr>
          <w:rFonts w:ascii="Bookman Old Style" w:eastAsia="Times New Roman" w:hAnsi="Bookman Old Style"/>
          <w:kern w:val="1"/>
          <w:sz w:val="24"/>
          <w:szCs w:val="24"/>
          <w:lang w:eastAsia="ar-SA"/>
        </w:rPr>
        <w:t>__________</w:t>
      </w:r>
      <w:r w:rsidR="005602FE">
        <w:rPr>
          <w:rFonts w:ascii="Bookman Old Style" w:eastAsia="Times New Roman" w:hAnsi="Bookman Old Style"/>
          <w:kern w:val="1"/>
          <w:sz w:val="24"/>
          <w:szCs w:val="24"/>
          <w:lang w:eastAsia="ar-SA"/>
        </w:rPr>
        <w:t>e alla cancellazione dell’ipoteca iscritta sugli immobili oggetto della presente procedura e della trascrizione del pignoramento immobiliare;</w:t>
      </w:r>
    </w:p>
    <w:p w14:paraId="41FA557D" w14:textId="7E359B1B" w:rsidR="00767DAE" w:rsidRPr="00767DAE" w:rsidRDefault="00767DAE" w:rsidP="004D230A">
      <w:pPr>
        <w:spacing w:line="480" w:lineRule="atLeast"/>
        <w:ind w:firstLine="708"/>
        <w:jc w:val="both"/>
        <w:rPr>
          <w:rFonts w:ascii="Bookman Old Style" w:eastAsia="Times New Roman" w:hAnsi="Bookman Old Style"/>
          <w:kern w:val="1"/>
          <w:lang w:eastAsia="ar-SA"/>
        </w:rPr>
      </w:pPr>
      <w:r w:rsidRPr="004D230A">
        <w:rPr>
          <w:rFonts w:ascii="Bookman Old Style" w:eastAsia="Times New Roman" w:hAnsi="Bookman Old Style"/>
          <w:kern w:val="1"/>
          <w:u w:val="single"/>
          <w:lang w:eastAsia="ar-SA"/>
        </w:rPr>
        <w:t xml:space="preserve">In </w:t>
      </w:r>
      <w:proofErr w:type="spellStart"/>
      <w:r w:rsidRPr="004D230A">
        <w:rPr>
          <w:rFonts w:ascii="Bookman Old Style" w:eastAsia="Times New Roman" w:hAnsi="Bookman Old Style"/>
          <w:kern w:val="1"/>
          <w:u w:val="single"/>
          <w:lang w:eastAsia="ar-SA"/>
        </w:rPr>
        <w:t>subordine</w:t>
      </w:r>
      <w:proofErr w:type="spellEnd"/>
      <w:r w:rsidRPr="00767DAE">
        <w:rPr>
          <w:rFonts w:ascii="Bookman Old Style" w:eastAsia="Times New Roman" w:hAnsi="Bookman Old Style"/>
          <w:kern w:val="1"/>
          <w:lang w:eastAsia="ar-SA"/>
        </w:rPr>
        <w:t>:</w:t>
      </w:r>
    </w:p>
    <w:p w14:paraId="517E8809" w14:textId="3D9D493A" w:rsidR="00767DAE" w:rsidRDefault="00767DAE" w:rsidP="00767DAE">
      <w:pPr>
        <w:pStyle w:val="Paragrafoelenco"/>
        <w:numPr>
          <w:ilvl w:val="0"/>
          <w:numId w:val="31"/>
        </w:numPr>
        <w:spacing w:line="480" w:lineRule="atLeast"/>
        <w:jc w:val="both"/>
        <w:rPr>
          <w:rFonts w:ascii="Bookman Old Style" w:eastAsia="Times New Roman" w:hAnsi="Bookman Old Style"/>
          <w:kern w:val="1"/>
          <w:sz w:val="24"/>
          <w:szCs w:val="24"/>
          <w:lang w:eastAsia="ar-SA"/>
        </w:rPr>
      </w:pPr>
      <w:r w:rsidRPr="00767DAE">
        <w:rPr>
          <w:rFonts w:ascii="Bookman Old Style" w:eastAsia="Times New Roman" w:hAnsi="Bookman Old Style"/>
          <w:kern w:val="1"/>
          <w:sz w:val="24"/>
          <w:szCs w:val="24"/>
          <w:lang w:eastAsia="ar-SA"/>
        </w:rPr>
        <w:t xml:space="preserve">accertare e dichiarare la </w:t>
      </w:r>
      <w:r w:rsidRPr="000F5A86">
        <w:rPr>
          <w:rFonts w:ascii="Bookman Old Style" w:eastAsia="Times New Roman" w:hAnsi="Bookman Old Style"/>
          <w:b/>
          <w:kern w:val="1"/>
          <w:sz w:val="24"/>
          <w:szCs w:val="24"/>
          <w:lang w:eastAsia="ar-SA"/>
        </w:rPr>
        <w:t>violazione delle norme sulla trasparenza</w:t>
      </w:r>
      <w:r w:rsidRPr="00767DAE">
        <w:rPr>
          <w:rFonts w:ascii="Bookman Old Style" w:eastAsia="Times New Roman" w:hAnsi="Bookman Old Style"/>
          <w:kern w:val="1"/>
          <w:sz w:val="24"/>
          <w:szCs w:val="24"/>
          <w:lang w:eastAsia="ar-SA"/>
        </w:rPr>
        <w:t xml:space="preserve"> nel </w:t>
      </w:r>
      <w:r w:rsidRPr="000F5A86">
        <w:rPr>
          <w:rFonts w:ascii="Bookman Old Style" w:eastAsia="Times New Roman" w:hAnsi="Bookman Old Style"/>
          <w:b/>
          <w:kern w:val="1"/>
          <w:sz w:val="24"/>
          <w:szCs w:val="24"/>
          <w:lang w:eastAsia="ar-SA"/>
        </w:rPr>
        <w:t xml:space="preserve">contratto di mutuo ipotecario del </w:t>
      </w:r>
      <w:r w:rsidR="00097376">
        <w:rPr>
          <w:rFonts w:ascii="Bookman Old Style" w:eastAsia="Times New Roman" w:hAnsi="Bookman Old Style"/>
          <w:b/>
          <w:kern w:val="1"/>
          <w:sz w:val="24"/>
          <w:szCs w:val="24"/>
          <w:lang w:eastAsia="ar-SA"/>
        </w:rPr>
        <w:t>__________</w:t>
      </w:r>
      <w:r w:rsidRPr="00767DAE">
        <w:rPr>
          <w:rFonts w:ascii="Bookman Old Style" w:eastAsia="Times New Roman" w:hAnsi="Bookman Old Style"/>
          <w:kern w:val="1"/>
          <w:sz w:val="24"/>
          <w:szCs w:val="24"/>
          <w:lang w:eastAsia="ar-SA"/>
        </w:rPr>
        <w:t>, per i motivi meglio esposti in narrativa</w:t>
      </w:r>
      <w:r>
        <w:rPr>
          <w:rFonts w:ascii="Bookman Old Style" w:eastAsia="Times New Roman" w:hAnsi="Bookman Old Style"/>
          <w:kern w:val="1"/>
          <w:sz w:val="24"/>
          <w:szCs w:val="24"/>
          <w:lang w:eastAsia="ar-SA"/>
        </w:rPr>
        <w:t>;</w:t>
      </w:r>
    </w:p>
    <w:p w14:paraId="474261D1" w14:textId="5D21AB0B" w:rsidR="00767DAE" w:rsidRPr="00767DAE" w:rsidRDefault="00767DAE" w:rsidP="00767DAE">
      <w:pPr>
        <w:pStyle w:val="Paragrafoelenco"/>
        <w:numPr>
          <w:ilvl w:val="0"/>
          <w:numId w:val="31"/>
        </w:numPr>
        <w:spacing w:line="480" w:lineRule="atLeast"/>
        <w:jc w:val="both"/>
        <w:rPr>
          <w:rFonts w:ascii="Bookman Old Style" w:eastAsia="Times New Roman" w:hAnsi="Bookman Old Style"/>
          <w:kern w:val="1"/>
          <w:sz w:val="24"/>
          <w:szCs w:val="24"/>
          <w:lang w:eastAsia="ar-SA"/>
        </w:rPr>
      </w:pPr>
      <w:r>
        <w:rPr>
          <w:rFonts w:ascii="Bookman Old Style" w:eastAsia="Times New Roman" w:hAnsi="Bookman Old Style"/>
          <w:kern w:val="1"/>
          <w:sz w:val="24"/>
          <w:szCs w:val="24"/>
          <w:lang w:eastAsia="ar-SA"/>
        </w:rPr>
        <w:t xml:space="preserve">e per l’effetto condannare Banco </w:t>
      </w:r>
      <w:r w:rsidR="00097376">
        <w:rPr>
          <w:rFonts w:ascii="Bookman Old Style" w:eastAsia="Times New Roman" w:hAnsi="Bookman Old Style"/>
          <w:kern w:val="1"/>
          <w:sz w:val="24"/>
          <w:szCs w:val="24"/>
          <w:lang w:eastAsia="ar-SA"/>
        </w:rPr>
        <w:t>_________</w:t>
      </w:r>
      <w:r>
        <w:rPr>
          <w:rFonts w:ascii="Bookman Old Style" w:eastAsia="Times New Roman" w:hAnsi="Bookman Old Style"/>
          <w:kern w:val="1"/>
          <w:sz w:val="24"/>
          <w:szCs w:val="24"/>
          <w:lang w:eastAsia="ar-SA"/>
        </w:rPr>
        <w:t xml:space="preserve"> al pagamento di € </w:t>
      </w:r>
      <w:r w:rsidR="00097376">
        <w:rPr>
          <w:rFonts w:ascii="Bookman Old Style" w:eastAsia="Times New Roman" w:hAnsi="Bookman Old Style"/>
          <w:kern w:val="1"/>
          <w:sz w:val="24"/>
          <w:szCs w:val="24"/>
          <w:lang w:eastAsia="ar-SA"/>
        </w:rPr>
        <w:t>______________</w:t>
      </w:r>
      <w:r>
        <w:rPr>
          <w:rFonts w:ascii="Bookman Old Style" w:eastAsia="Times New Roman" w:hAnsi="Bookman Old Style"/>
          <w:kern w:val="1"/>
          <w:sz w:val="24"/>
          <w:szCs w:val="24"/>
          <w:lang w:eastAsia="ar-SA"/>
        </w:rPr>
        <w:t xml:space="preserve"> a titolo di interessi, spese illegittime e interessi legali ricalcolati al tasso bot;</w:t>
      </w:r>
    </w:p>
    <w:p w14:paraId="79A56FAB" w14:textId="2B4C7D44" w:rsidR="000405F8" w:rsidRPr="004D230A" w:rsidRDefault="000405F8" w:rsidP="000405F8">
      <w:pPr>
        <w:spacing w:line="480" w:lineRule="atLeast"/>
        <w:jc w:val="both"/>
        <w:rPr>
          <w:rFonts w:ascii="Bookman Old Style" w:eastAsia="Times New Roman" w:hAnsi="Bookman Old Style"/>
          <w:kern w:val="1"/>
          <w:u w:val="single"/>
          <w:lang w:val="it-IT" w:eastAsia="ar-SA"/>
        </w:rPr>
      </w:pPr>
      <w:r w:rsidRPr="00B03B9C">
        <w:rPr>
          <w:rFonts w:ascii="Bookman Old Style" w:eastAsia="Times New Roman" w:hAnsi="Bookman Old Style"/>
          <w:kern w:val="1"/>
          <w:u w:val="single"/>
          <w:lang w:val="it-IT" w:eastAsia="ar-SA"/>
        </w:rPr>
        <w:t xml:space="preserve">In </w:t>
      </w:r>
      <w:r w:rsidRPr="004D230A">
        <w:rPr>
          <w:rFonts w:ascii="Bookman Old Style" w:eastAsia="Times New Roman" w:hAnsi="Bookman Old Style"/>
          <w:kern w:val="1"/>
          <w:u w:val="single"/>
          <w:lang w:val="it-IT" w:eastAsia="ar-SA"/>
        </w:rPr>
        <w:t xml:space="preserve">ogni caso: </w:t>
      </w:r>
    </w:p>
    <w:p w14:paraId="5AB9E72F" w14:textId="590884F5" w:rsidR="000405F8" w:rsidRPr="004D230A" w:rsidRDefault="000405F8" w:rsidP="004D230A">
      <w:pPr>
        <w:pStyle w:val="Paragrafoelenco"/>
        <w:numPr>
          <w:ilvl w:val="0"/>
          <w:numId w:val="31"/>
        </w:numPr>
        <w:spacing w:line="480" w:lineRule="atLeast"/>
        <w:jc w:val="both"/>
        <w:rPr>
          <w:rFonts w:ascii="Bookman Old Style" w:eastAsia="Times New Roman" w:hAnsi="Bookman Old Style"/>
          <w:kern w:val="1"/>
          <w:sz w:val="24"/>
          <w:szCs w:val="24"/>
          <w:lang w:eastAsia="ar-SA"/>
        </w:rPr>
      </w:pPr>
      <w:r w:rsidRPr="004D230A">
        <w:rPr>
          <w:rFonts w:ascii="Bookman Old Style" w:eastAsia="Times New Roman" w:hAnsi="Bookman Old Style"/>
          <w:kern w:val="1"/>
          <w:sz w:val="24"/>
          <w:szCs w:val="24"/>
          <w:lang w:eastAsia="ar-SA"/>
        </w:rPr>
        <w:t xml:space="preserve"> spese e compensi di avvocato interamente rifusi. </w:t>
      </w:r>
    </w:p>
    <w:p w14:paraId="1C45D690" w14:textId="0A132576" w:rsidR="000405F8" w:rsidRPr="00352DE4" w:rsidRDefault="000405F8" w:rsidP="006674D2">
      <w:pPr>
        <w:spacing w:line="480" w:lineRule="atLeast"/>
        <w:jc w:val="both"/>
        <w:rPr>
          <w:rFonts w:ascii="Bookman Old Style" w:eastAsia="Times New Roman" w:hAnsi="Bookman Old Style"/>
          <w:kern w:val="1"/>
          <w:u w:val="single"/>
          <w:lang w:val="it-IT" w:eastAsia="ar-SA"/>
        </w:rPr>
      </w:pPr>
      <w:r w:rsidRPr="00352DE4">
        <w:rPr>
          <w:rFonts w:ascii="Bookman Old Style" w:eastAsia="Times New Roman" w:hAnsi="Bookman Old Style"/>
          <w:kern w:val="1"/>
          <w:u w:val="single"/>
          <w:lang w:val="it-IT" w:eastAsia="ar-SA"/>
        </w:rPr>
        <w:t>In via istruttoria:</w:t>
      </w:r>
    </w:p>
    <w:p w14:paraId="7C6000FF" w14:textId="1369C6DE" w:rsidR="000405F8" w:rsidRPr="00B03B9C" w:rsidRDefault="000405F8" w:rsidP="006674D2">
      <w:pPr>
        <w:spacing w:line="480" w:lineRule="atLeast"/>
        <w:jc w:val="both"/>
        <w:rPr>
          <w:rFonts w:ascii="Bookman Old Style" w:eastAsia="Times New Roman" w:hAnsi="Bookman Old Style"/>
          <w:kern w:val="1"/>
          <w:lang w:val="it-IT" w:eastAsia="ar-SA"/>
        </w:rPr>
      </w:pPr>
      <w:r w:rsidRPr="00B03B9C">
        <w:rPr>
          <w:rFonts w:ascii="Bookman Old Style" w:eastAsia="Times New Roman" w:hAnsi="Bookman Old Style"/>
          <w:kern w:val="1"/>
          <w:lang w:val="it-IT" w:eastAsia="ar-SA"/>
        </w:rPr>
        <w:t xml:space="preserve">disporre </w:t>
      </w:r>
      <w:r w:rsidR="000F5A86" w:rsidRPr="000F5A86">
        <w:rPr>
          <w:rFonts w:ascii="Bookman Old Style" w:eastAsia="Times New Roman" w:hAnsi="Bookman Old Style"/>
          <w:b/>
          <w:kern w:val="1"/>
          <w:lang w:val="it-IT" w:eastAsia="ar-SA"/>
        </w:rPr>
        <w:t>CTU</w:t>
      </w:r>
      <w:r w:rsidRPr="000F5A86">
        <w:rPr>
          <w:rFonts w:ascii="Bookman Old Style" w:eastAsia="Times New Roman" w:hAnsi="Bookman Old Style"/>
          <w:b/>
          <w:kern w:val="1"/>
          <w:lang w:val="it-IT" w:eastAsia="ar-SA"/>
        </w:rPr>
        <w:t xml:space="preserve"> contabile</w:t>
      </w:r>
      <w:r w:rsidRPr="00B03B9C">
        <w:rPr>
          <w:rFonts w:ascii="Bookman Old Style" w:eastAsia="Times New Roman" w:hAnsi="Bookman Old Style"/>
          <w:kern w:val="1"/>
          <w:lang w:val="it-IT" w:eastAsia="ar-SA"/>
        </w:rPr>
        <w:t xml:space="preserve"> per accertare il corretto rapporto di dare e avere tra la banca e il ricorrente sulla base di quanto su esposto e che qui si abbia per integralmente richiamato;</w:t>
      </w:r>
    </w:p>
    <w:p w14:paraId="1587AD5F" w14:textId="77777777" w:rsidR="000405F8" w:rsidRPr="00B03B9C" w:rsidRDefault="000405F8" w:rsidP="003657C2">
      <w:pPr>
        <w:spacing w:line="480" w:lineRule="atLeast"/>
        <w:jc w:val="both"/>
        <w:rPr>
          <w:rFonts w:ascii="Bookman Old Style" w:eastAsia="Times New Roman" w:hAnsi="Bookman Old Style"/>
          <w:kern w:val="1"/>
          <w:u w:val="single"/>
          <w:lang w:val="it-IT" w:eastAsia="ar-SA"/>
        </w:rPr>
      </w:pPr>
      <w:r w:rsidRPr="00B03B9C">
        <w:rPr>
          <w:rFonts w:ascii="Bookman Old Style" w:eastAsia="Times New Roman" w:hAnsi="Bookman Old Style"/>
          <w:kern w:val="1"/>
          <w:u w:val="single"/>
          <w:lang w:val="it-IT" w:eastAsia="ar-SA"/>
        </w:rPr>
        <w:t>In via istruttoria:</w:t>
      </w:r>
    </w:p>
    <w:p w14:paraId="57F6074F" w14:textId="1112E53D" w:rsidR="00EB1D11" w:rsidRPr="00097376" w:rsidRDefault="00EB1D11" w:rsidP="003657C2">
      <w:pPr>
        <w:spacing w:line="480" w:lineRule="atLeast"/>
        <w:jc w:val="both"/>
        <w:rPr>
          <w:rFonts w:ascii="Bookman Old Style" w:eastAsia="Times New Roman" w:hAnsi="Bookman Old Style"/>
          <w:kern w:val="1"/>
          <w:lang w:val="it-IT" w:eastAsia="ar-SA"/>
        </w:rPr>
      </w:pPr>
      <w:r w:rsidRPr="00097376">
        <w:rPr>
          <w:rFonts w:ascii="Bookman Old Style" w:eastAsia="Times New Roman" w:hAnsi="Bookman Old Style"/>
          <w:kern w:val="1"/>
          <w:lang w:val="it-IT" w:eastAsia="ar-SA"/>
        </w:rPr>
        <w:t xml:space="preserve">si producono in seguenti documenti con espressa riserva di ulteriore produzione documentale nei </w:t>
      </w:r>
      <w:proofErr w:type="spellStart"/>
      <w:r w:rsidRPr="00097376">
        <w:rPr>
          <w:rFonts w:ascii="Bookman Old Style" w:eastAsia="Times New Roman" w:hAnsi="Bookman Old Style"/>
          <w:kern w:val="1"/>
          <w:lang w:val="it-IT" w:eastAsia="ar-SA"/>
        </w:rPr>
        <w:t>concedendi</w:t>
      </w:r>
      <w:proofErr w:type="spellEnd"/>
      <w:r w:rsidRPr="00097376">
        <w:rPr>
          <w:rFonts w:ascii="Bookman Old Style" w:eastAsia="Times New Roman" w:hAnsi="Bookman Old Style"/>
          <w:kern w:val="1"/>
          <w:lang w:val="it-IT" w:eastAsia="ar-SA"/>
        </w:rPr>
        <w:t xml:space="preserve"> termini: </w:t>
      </w:r>
    </w:p>
    <w:p w14:paraId="0D841156" w14:textId="77777777" w:rsidR="00097376" w:rsidRDefault="00097376" w:rsidP="00097376">
      <w:pPr>
        <w:pStyle w:val="Paragrafoelenco"/>
        <w:numPr>
          <w:ilvl w:val="0"/>
          <w:numId w:val="32"/>
        </w:numPr>
        <w:spacing w:line="480" w:lineRule="atLeast"/>
        <w:jc w:val="both"/>
        <w:rPr>
          <w:rFonts w:ascii="Bookman Old Style" w:eastAsia="Times New Roman" w:hAnsi="Bookman Old Style"/>
          <w:kern w:val="1"/>
          <w:sz w:val="24"/>
          <w:szCs w:val="24"/>
          <w:lang w:eastAsia="ar-SA"/>
        </w:rPr>
      </w:pPr>
      <w:r w:rsidRPr="00097376">
        <w:rPr>
          <w:rFonts w:ascii="Bookman Old Style" w:eastAsia="Times New Roman" w:hAnsi="Bookman Old Style"/>
          <w:kern w:val="1"/>
          <w:sz w:val="24"/>
          <w:szCs w:val="24"/>
          <w:lang w:eastAsia="ar-SA"/>
        </w:rPr>
        <w:t>_________________________</w:t>
      </w:r>
    </w:p>
    <w:p w14:paraId="1D85BA11" w14:textId="39D6F5BC" w:rsidR="0067510B" w:rsidRPr="00097376" w:rsidRDefault="00097376" w:rsidP="00097376">
      <w:pPr>
        <w:spacing w:line="480" w:lineRule="atLeast"/>
        <w:ind w:left="426"/>
        <w:jc w:val="both"/>
        <w:rPr>
          <w:rFonts w:ascii="Bookman Old Style" w:eastAsia="Times New Roman" w:hAnsi="Bookman Old Style"/>
          <w:kern w:val="1"/>
          <w:lang w:eastAsia="ar-SA"/>
        </w:rPr>
      </w:pPr>
      <w:r>
        <w:rPr>
          <w:rFonts w:ascii="Bookman Old Style" w:eastAsia="Times New Roman" w:hAnsi="Bookman Old Style"/>
          <w:kern w:val="1"/>
          <w:lang w:eastAsia="ar-SA"/>
        </w:rPr>
        <w:lastRenderedPageBreak/>
        <w:t xml:space="preserve">__________, </w:t>
      </w:r>
      <w:proofErr w:type="spellStart"/>
      <w:r>
        <w:rPr>
          <w:rFonts w:ascii="Bookman Old Style" w:eastAsia="Times New Roman" w:hAnsi="Bookman Old Style"/>
          <w:kern w:val="1"/>
          <w:lang w:eastAsia="ar-SA"/>
        </w:rPr>
        <w:t>lì</w:t>
      </w:r>
      <w:proofErr w:type="spellEnd"/>
      <w:r w:rsidR="0067510B" w:rsidRPr="00097376">
        <w:rPr>
          <w:rFonts w:ascii="Bookman Old Style" w:eastAsia="Times New Roman" w:hAnsi="Bookman Old Style"/>
          <w:kern w:val="1"/>
          <w:lang w:eastAsia="ar-SA"/>
        </w:rPr>
        <w:t xml:space="preserve"> </w:t>
      </w:r>
      <w:r>
        <w:rPr>
          <w:rFonts w:ascii="Bookman Old Style" w:eastAsia="Times New Roman" w:hAnsi="Bookman Old Style"/>
          <w:kern w:val="1"/>
          <w:lang w:eastAsia="ar-SA"/>
        </w:rPr>
        <w:t>_________</w:t>
      </w:r>
    </w:p>
    <w:p w14:paraId="0C03F1AF" w14:textId="550C6606" w:rsidR="0067510B" w:rsidRPr="00107C43" w:rsidRDefault="0067510B" w:rsidP="003657C2">
      <w:pPr>
        <w:spacing w:line="480" w:lineRule="atLeast"/>
        <w:jc w:val="both"/>
        <w:rPr>
          <w:rFonts w:ascii="Bookman Old Style" w:eastAsia="Times New Roman" w:hAnsi="Bookman Old Style"/>
          <w:kern w:val="1"/>
          <w:lang w:val="it-IT" w:eastAsia="ar-SA"/>
        </w:rPr>
      </w:pPr>
      <w:r w:rsidRPr="00107C43">
        <w:rPr>
          <w:rFonts w:ascii="Bookman Old Style" w:eastAsia="Times New Roman" w:hAnsi="Bookman Old Style"/>
          <w:kern w:val="1"/>
          <w:lang w:val="it-IT" w:eastAsia="ar-SA"/>
        </w:rPr>
        <w:t xml:space="preserve">Avv. </w:t>
      </w:r>
      <w:r w:rsidR="00097376">
        <w:rPr>
          <w:rFonts w:ascii="Bookman Old Style" w:eastAsia="Times New Roman" w:hAnsi="Bookman Old Style"/>
          <w:kern w:val="1"/>
          <w:lang w:val="it-IT" w:eastAsia="ar-SA"/>
        </w:rPr>
        <w:t>_________________</w:t>
      </w:r>
    </w:p>
    <w:p w14:paraId="567BE501" w14:textId="26D762A1" w:rsidR="00B21D91" w:rsidRPr="00B03B9C" w:rsidRDefault="00927FAF" w:rsidP="00927FAF">
      <w:pPr>
        <w:widowControl/>
        <w:suppressAutoHyphens w:val="0"/>
        <w:spacing w:line="480" w:lineRule="atLeast"/>
        <w:jc w:val="center"/>
        <w:rPr>
          <w:rFonts w:ascii="Bookman Old Style" w:eastAsia="Times New Roman" w:hAnsi="Bookman Old Style" w:cs="Times New Roman"/>
          <w:kern w:val="1"/>
          <w:lang w:val="it-IT" w:eastAsia="ar-SA" w:bidi="ar-SA"/>
        </w:rPr>
      </w:pPr>
      <w:r w:rsidRPr="00B03B9C">
        <w:rPr>
          <w:rFonts w:ascii="Bookman Old Style" w:eastAsia="Times New Roman" w:hAnsi="Bookman Old Style" w:cs="Times New Roman"/>
          <w:kern w:val="1"/>
          <w:lang w:val="it-IT" w:eastAsia="ar-SA" w:bidi="ar-SA"/>
        </w:rPr>
        <w:t>*</w:t>
      </w:r>
    </w:p>
    <w:p w14:paraId="59DA9C35" w14:textId="36BDD236" w:rsidR="00EB1D11" w:rsidRPr="00B03B9C" w:rsidRDefault="00EB1D11" w:rsidP="00B21D91">
      <w:pPr>
        <w:widowControl/>
        <w:suppressAutoHyphens w:val="0"/>
        <w:spacing w:line="480" w:lineRule="atLeast"/>
        <w:jc w:val="both"/>
        <w:rPr>
          <w:rFonts w:ascii="Bookman Old Style" w:eastAsia="Times New Roman" w:hAnsi="Bookman Old Style" w:cs="Times New Roman"/>
          <w:kern w:val="1"/>
          <w:lang w:val="it-IT" w:eastAsia="ar-SA" w:bidi="ar-SA"/>
        </w:rPr>
      </w:pPr>
      <w:r w:rsidRPr="00B03B9C">
        <w:rPr>
          <w:rFonts w:ascii="Bookman Old Style" w:eastAsia="Times New Roman" w:hAnsi="Bookman Old Style" w:cs="Times New Roman"/>
          <w:kern w:val="1"/>
          <w:lang w:val="it-IT" w:eastAsia="ar-SA" w:bidi="ar-SA"/>
        </w:rPr>
        <w:t xml:space="preserve">Ai fini del versamento del Contributo unificato, si dichiara che il presente procedimento è di valore indeterminabile e, pertanto, risulta soggetto al versamento del contributo in misura fissa </w:t>
      </w:r>
      <w:r w:rsidRPr="001C5A39">
        <w:rPr>
          <w:rFonts w:ascii="Bookman Old Style" w:eastAsia="Times New Roman" w:hAnsi="Bookman Old Style" w:cs="Times New Roman"/>
          <w:kern w:val="1"/>
          <w:lang w:val="it-IT" w:eastAsia="ar-SA" w:bidi="ar-SA"/>
        </w:rPr>
        <w:t>pari ad € 518,00.</w:t>
      </w:r>
      <w:r w:rsidRPr="00B03B9C">
        <w:rPr>
          <w:rFonts w:ascii="Bookman Old Style" w:eastAsia="Times New Roman" w:hAnsi="Bookman Old Style" w:cs="Times New Roman"/>
          <w:kern w:val="1"/>
          <w:lang w:val="it-IT" w:eastAsia="ar-SA" w:bidi="ar-SA"/>
        </w:rPr>
        <w:t xml:space="preserve"> </w:t>
      </w:r>
    </w:p>
    <w:p w14:paraId="2B362A00" w14:textId="2D96B527" w:rsidR="00EB1D11" w:rsidRPr="00B03B9C" w:rsidRDefault="00097376" w:rsidP="00B21D91">
      <w:pPr>
        <w:widowControl/>
        <w:suppressAutoHyphens w:val="0"/>
        <w:spacing w:line="480" w:lineRule="atLeast"/>
        <w:jc w:val="both"/>
        <w:rPr>
          <w:rFonts w:ascii="Bookman Old Style" w:eastAsia="Times New Roman" w:hAnsi="Bookman Old Style" w:cs="Times New Roman"/>
          <w:kern w:val="1"/>
          <w:lang w:val="it-IT" w:eastAsia="ar-SA" w:bidi="ar-SA"/>
        </w:rPr>
      </w:pPr>
      <w:r>
        <w:rPr>
          <w:rFonts w:ascii="Bookman Old Style" w:eastAsia="Times New Roman" w:hAnsi="Bookman Old Style" w:cs="Times New Roman"/>
          <w:kern w:val="1"/>
          <w:lang w:val="it-IT" w:eastAsia="ar-SA" w:bidi="ar-SA"/>
        </w:rPr>
        <w:t>__________</w:t>
      </w:r>
      <w:r w:rsidR="00927FAF" w:rsidRPr="00B03B9C">
        <w:rPr>
          <w:rFonts w:ascii="Bookman Old Style" w:eastAsia="Times New Roman" w:hAnsi="Bookman Old Style" w:cs="Times New Roman"/>
          <w:kern w:val="1"/>
          <w:lang w:val="it-IT" w:eastAsia="ar-SA" w:bidi="ar-SA"/>
        </w:rPr>
        <w:t xml:space="preserve">, </w:t>
      </w:r>
      <w:r>
        <w:rPr>
          <w:rFonts w:ascii="Bookman Old Style" w:eastAsia="Times New Roman" w:hAnsi="Bookman Old Style" w:cs="Times New Roman"/>
          <w:kern w:val="1"/>
          <w:lang w:val="it-IT" w:eastAsia="ar-SA" w:bidi="ar-SA"/>
        </w:rPr>
        <w:t>lì ________________</w:t>
      </w:r>
    </w:p>
    <w:p w14:paraId="6EFF2E91" w14:textId="1C646849" w:rsidR="00927FAF" w:rsidRPr="00E56FD6" w:rsidRDefault="00927FAF" w:rsidP="00B21D91">
      <w:pPr>
        <w:widowControl/>
        <w:suppressAutoHyphens w:val="0"/>
        <w:spacing w:line="480" w:lineRule="atLeast"/>
        <w:jc w:val="both"/>
        <w:rPr>
          <w:rFonts w:ascii="Bookman Old Style" w:eastAsia="Times New Roman" w:hAnsi="Bookman Old Style" w:cs="Times New Roman"/>
          <w:kern w:val="1"/>
          <w:lang w:val="it-IT" w:eastAsia="ar-SA" w:bidi="ar-SA"/>
        </w:rPr>
      </w:pPr>
      <w:r w:rsidRPr="00B03B9C">
        <w:rPr>
          <w:rFonts w:ascii="Bookman Old Style" w:eastAsia="Times New Roman" w:hAnsi="Bookman Old Style" w:cs="Times New Roman"/>
          <w:kern w:val="1"/>
          <w:lang w:val="it-IT" w:eastAsia="ar-SA" w:bidi="ar-SA"/>
        </w:rPr>
        <w:t xml:space="preserve">Avv. </w:t>
      </w:r>
      <w:r w:rsidR="00097376">
        <w:rPr>
          <w:rFonts w:ascii="Bookman Old Style" w:eastAsia="Times New Roman" w:hAnsi="Bookman Old Style" w:cs="Times New Roman"/>
          <w:kern w:val="1"/>
          <w:lang w:val="it-IT" w:eastAsia="ar-SA" w:bidi="ar-SA"/>
        </w:rPr>
        <w:t>_________________________</w:t>
      </w:r>
    </w:p>
    <w:p w14:paraId="32A79657" w14:textId="77777777" w:rsidR="00EB1D11" w:rsidRPr="00E56FD6" w:rsidRDefault="00EB1D11" w:rsidP="00B21D91">
      <w:pPr>
        <w:widowControl/>
        <w:suppressAutoHyphens w:val="0"/>
        <w:spacing w:line="480" w:lineRule="atLeast"/>
        <w:jc w:val="both"/>
        <w:rPr>
          <w:rFonts w:ascii="Bookman Old Style" w:eastAsia="Times New Roman" w:hAnsi="Bookman Old Style" w:cs="Times New Roman"/>
          <w:kern w:val="1"/>
          <w:lang w:val="it-IT" w:eastAsia="ar-SA" w:bidi="ar-SA"/>
        </w:rPr>
      </w:pPr>
    </w:p>
    <w:sectPr w:rsidR="00EB1D11" w:rsidRPr="00E56FD6" w:rsidSect="003D4B3E">
      <w:headerReference w:type="default" r:id="rId8"/>
      <w:footerReference w:type="even" r:id="rId9"/>
      <w:footerReference w:type="default" r:id="rId10"/>
      <w:pgSz w:w="11906" w:h="16838"/>
      <w:pgMar w:top="709" w:right="1274" w:bottom="1134" w:left="1134" w:header="720"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0810E" w14:textId="77777777" w:rsidR="00C266F7" w:rsidRDefault="00C266F7">
      <w:r>
        <w:separator/>
      </w:r>
    </w:p>
  </w:endnote>
  <w:endnote w:type="continuationSeparator" w:id="0">
    <w:p w14:paraId="7FE66187" w14:textId="77777777" w:rsidR="00C266F7" w:rsidRDefault="00C2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C61B7" w14:textId="77777777" w:rsidR="00097376" w:rsidRDefault="00097376">
    <w:pPr>
      <w:pStyle w:val="Pidipagina"/>
      <w:ind w:right="360"/>
    </w:pPr>
    <w:r>
      <w:fldChar w:fldCharType="begin"/>
    </w:r>
    <w:r>
      <w:instrText xml:space="preserve"> PAGE </w:instrText>
    </w:r>
    <w:r>
      <w:fldChar w:fldCharType="separate"/>
    </w:r>
    <w:r>
      <w:rPr>
        <w:noProof/>
      </w:rP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A459B" w14:textId="34D6E2F0" w:rsidR="00097376" w:rsidRDefault="00097376">
    <w:pPr>
      <w:pStyle w:val="Pidipagina"/>
    </w:pPr>
    <w:r>
      <w:fldChar w:fldCharType="begin"/>
    </w:r>
    <w:r>
      <w:instrText xml:space="preserve"> PAGE </w:instrText>
    </w:r>
    <w:r>
      <w:fldChar w:fldCharType="separate"/>
    </w:r>
    <w:r w:rsidR="00345EBA">
      <w:rPr>
        <w:noProof/>
      </w:rPr>
      <w:t>2</w:t>
    </w:r>
    <w:r>
      <w:fldChar w:fldCharType="end"/>
    </w:r>
  </w:p>
  <w:p w14:paraId="56BCFA70" w14:textId="77777777" w:rsidR="00097376" w:rsidRDefault="0009737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4FB38" w14:textId="77777777" w:rsidR="00C266F7" w:rsidRDefault="00C266F7">
      <w:r>
        <w:separator/>
      </w:r>
    </w:p>
  </w:footnote>
  <w:footnote w:type="continuationSeparator" w:id="0">
    <w:p w14:paraId="419459D0" w14:textId="77777777" w:rsidR="00C266F7" w:rsidRDefault="00C26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1DC99" w14:textId="77777777" w:rsidR="00097376" w:rsidRPr="00937B38" w:rsidRDefault="00097376" w:rsidP="006F373E">
    <w:pPr>
      <w:pStyle w:val="standard"/>
      <w:shd w:val="clear" w:color="auto" w:fill="FFFFFF"/>
      <w:spacing w:before="0" w:beforeAutospacing="0" w:after="0" w:afterAutospacing="0" w:line="360" w:lineRule="auto"/>
      <w:ind w:left="4248"/>
      <w:rPr>
        <w:rFonts w:ascii="Arial" w:hAnsi="Arial" w:cs="Arial"/>
        <w:iCs/>
        <w:color w:val="000000"/>
        <w:sz w:val="16"/>
        <w:szCs w:val="16"/>
      </w:rPr>
    </w:pPr>
  </w:p>
  <w:p w14:paraId="6888ABDA" w14:textId="77777777" w:rsidR="00097376" w:rsidRDefault="0009737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A051FE6"/>
    <w:multiLevelType w:val="multilevel"/>
    <w:tmpl w:val="A14A23CA"/>
    <w:lvl w:ilvl="0">
      <w:start w:val="5"/>
      <w:numFmt w:val="decimal"/>
      <w:lvlText w:val="%1"/>
      <w:lvlJc w:val="left"/>
      <w:pPr>
        <w:ind w:left="405" w:hanging="405"/>
      </w:pPr>
      <w:rPr>
        <w:rFonts w:hint="default"/>
      </w:rPr>
    </w:lvl>
    <w:lvl w:ilvl="1">
      <w:start w:val="1"/>
      <w:numFmt w:val="decimal"/>
      <w:lvlText w:val="%1.%2"/>
      <w:lvlJc w:val="left"/>
      <w:pPr>
        <w:ind w:left="862" w:hanging="720"/>
      </w:pPr>
      <w:rPr>
        <w:rFonts w:hint="default"/>
        <w:u w:val="single"/>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15:restartNumberingAfterBreak="0">
    <w:nsid w:val="0B2D7AEB"/>
    <w:multiLevelType w:val="hybridMultilevel"/>
    <w:tmpl w:val="E612C02C"/>
    <w:lvl w:ilvl="0" w:tplc="09485B46">
      <w:start w:val="16"/>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D62496"/>
    <w:multiLevelType w:val="hybridMultilevel"/>
    <w:tmpl w:val="B75CDA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6612AB"/>
    <w:multiLevelType w:val="hybridMultilevel"/>
    <w:tmpl w:val="2BE666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9B210C"/>
    <w:multiLevelType w:val="hybridMultilevel"/>
    <w:tmpl w:val="FC38AD1E"/>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15:restartNumberingAfterBreak="0">
    <w:nsid w:val="20466028"/>
    <w:multiLevelType w:val="multilevel"/>
    <w:tmpl w:val="43382670"/>
    <w:lvl w:ilvl="0">
      <w:start w:val="1"/>
      <w:numFmt w:val="decimal"/>
      <w:lvlText w:val="%1."/>
      <w:lvlJc w:val="left"/>
      <w:pPr>
        <w:ind w:left="360" w:hanging="360"/>
      </w:pPr>
      <w:rPr>
        <w:rFonts w:hint="default"/>
        <w:u w:val="single"/>
      </w:rPr>
    </w:lvl>
    <w:lvl w:ilvl="1">
      <w:start w:val="1"/>
      <w:numFmt w:val="decimal"/>
      <w:isLgl/>
      <w:lvlText w:val="%1.%2."/>
      <w:lvlJc w:val="left"/>
      <w:pPr>
        <w:ind w:left="502" w:hanging="360"/>
      </w:pPr>
      <w:rPr>
        <w:rFonts w:hint="default"/>
        <w:b/>
        <w:sz w:val="24"/>
        <w:u w:val="single"/>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8" w15:restartNumberingAfterBreak="0">
    <w:nsid w:val="20CB536C"/>
    <w:multiLevelType w:val="hybridMultilevel"/>
    <w:tmpl w:val="B54EE0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96E2CCD"/>
    <w:multiLevelType w:val="hybridMultilevel"/>
    <w:tmpl w:val="F35A4A20"/>
    <w:lvl w:ilvl="0" w:tplc="19AAD56C">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816E1E"/>
    <w:multiLevelType w:val="hybridMultilevel"/>
    <w:tmpl w:val="0090CF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E7D296B"/>
    <w:multiLevelType w:val="hybridMultilevel"/>
    <w:tmpl w:val="4872CB40"/>
    <w:lvl w:ilvl="0" w:tplc="0410000B">
      <w:start w:val="1"/>
      <w:numFmt w:val="bullet"/>
      <w:lvlText w:val=""/>
      <w:lvlJc w:val="left"/>
      <w:pPr>
        <w:ind w:left="783" w:hanging="360"/>
      </w:pPr>
      <w:rPr>
        <w:rFonts w:ascii="Wingdings" w:hAnsi="Wingdings"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2" w15:restartNumberingAfterBreak="0">
    <w:nsid w:val="2FB7375D"/>
    <w:multiLevelType w:val="hybridMultilevel"/>
    <w:tmpl w:val="82489378"/>
    <w:lvl w:ilvl="0" w:tplc="69FEA24A">
      <w:start w:val="1"/>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3760556"/>
    <w:multiLevelType w:val="multilevel"/>
    <w:tmpl w:val="2360A494"/>
    <w:lvl w:ilvl="0">
      <w:start w:val="5"/>
      <w:numFmt w:val="decimal"/>
      <w:lvlText w:val="%1"/>
      <w:lvlJc w:val="left"/>
      <w:pPr>
        <w:ind w:left="405" w:hanging="405"/>
      </w:pPr>
      <w:rPr>
        <w:rFonts w:hint="default"/>
      </w:rPr>
    </w:lvl>
    <w:lvl w:ilvl="1">
      <w:start w:val="3"/>
      <w:numFmt w:val="decimal"/>
      <w:lvlText w:val="%1.%2"/>
      <w:lvlJc w:val="left"/>
      <w:pPr>
        <w:ind w:left="862" w:hanging="720"/>
      </w:pPr>
      <w:rPr>
        <w:rFonts w:hint="default"/>
        <w:u w:val="single"/>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15:restartNumberingAfterBreak="0">
    <w:nsid w:val="34F84C61"/>
    <w:multiLevelType w:val="hybridMultilevel"/>
    <w:tmpl w:val="AB7052F0"/>
    <w:lvl w:ilvl="0" w:tplc="0410000B">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1056CE"/>
    <w:multiLevelType w:val="hybridMultilevel"/>
    <w:tmpl w:val="C0368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697D2F"/>
    <w:multiLevelType w:val="hybridMultilevel"/>
    <w:tmpl w:val="8EA6F21E"/>
    <w:lvl w:ilvl="0" w:tplc="C4708D84">
      <w:start w:val="1"/>
      <w:numFmt w:val="bullet"/>
      <w:lvlText w:val=""/>
      <w:lvlJc w:val="left"/>
      <w:pPr>
        <w:ind w:left="720" w:hanging="360"/>
      </w:pPr>
      <w:rPr>
        <w:rFonts w:ascii="Wingdings" w:eastAsia="Times New Roman" w:hAnsi="Wingdings" w:cs="Mang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B93200"/>
    <w:multiLevelType w:val="hybridMultilevel"/>
    <w:tmpl w:val="46B88A20"/>
    <w:lvl w:ilvl="0" w:tplc="E748733C">
      <w:start w:val="1"/>
      <w:numFmt w:val="decimalZero"/>
      <w:lvlText w:val="%1."/>
      <w:lvlJc w:val="left"/>
      <w:pPr>
        <w:ind w:left="876" w:hanging="45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34F789E"/>
    <w:multiLevelType w:val="hybridMultilevel"/>
    <w:tmpl w:val="77742B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1DD48CD"/>
    <w:multiLevelType w:val="hybridMultilevel"/>
    <w:tmpl w:val="8056EB14"/>
    <w:lvl w:ilvl="0" w:tplc="DF0ED672">
      <w:start w:val="4"/>
      <w:numFmt w:val="bullet"/>
      <w:lvlText w:val=""/>
      <w:lvlJc w:val="left"/>
      <w:pPr>
        <w:ind w:left="720" w:hanging="360"/>
      </w:pPr>
      <w:rPr>
        <w:rFonts w:ascii="Wingdings" w:eastAsia="Times New Roman" w:hAnsi="Wingdings" w:cs="Mang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5A03E6"/>
    <w:multiLevelType w:val="hybridMultilevel"/>
    <w:tmpl w:val="6B7A9860"/>
    <w:lvl w:ilvl="0" w:tplc="5364B5FE">
      <w:start w:val="1"/>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3A120B4"/>
    <w:multiLevelType w:val="hybridMultilevel"/>
    <w:tmpl w:val="5038DA7C"/>
    <w:lvl w:ilvl="0" w:tplc="ABE4E172">
      <w:numFmt w:val="bullet"/>
      <w:lvlText w:val="-"/>
      <w:lvlJc w:val="left"/>
      <w:pPr>
        <w:ind w:left="720" w:hanging="360"/>
      </w:pPr>
      <w:rPr>
        <w:rFonts w:ascii="Bookman Old Style" w:eastAsia="SimSun" w:hAnsi="Bookman Old Style" w:cs="Mang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42A1306"/>
    <w:multiLevelType w:val="hybridMultilevel"/>
    <w:tmpl w:val="5CACC0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CA4593D"/>
    <w:multiLevelType w:val="hybridMultilevel"/>
    <w:tmpl w:val="9140C732"/>
    <w:lvl w:ilvl="0" w:tplc="C1C67B4C">
      <w:start w:val="12"/>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4" w15:restartNumberingAfterBreak="0">
    <w:nsid w:val="6016772C"/>
    <w:multiLevelType w:val="hybridMultilevel"/>
    <w:tmpl w:val="DDC6B9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06F3B31"/>
    <w:multiLevelType w:val="hybridMultilevel"/>
    <w:tmpl w:val="1276847E"/>
    <w:lvl w:ilvl="0" w:tplc="7D906836">
      <w:start w:val="1"/>
      <w:numFmt w:val="bullet"/>
      <w:lvlText w:val=""/>
      <w:lvlJc w:val="left"/>
      <w:pPr>
        <w:tabs>
          <w:tab w:val="num" w:pos="1211"/>
        </w:tabs>
        <w:ind w:left="1211" w:hanging="360"/>
      </w:pPr>
      <w:rPr>
        <w:rFonts w:ascii="Wingdings" w:hAnsi="Wingdings" w:hint="default"/>
        <w:b/>
        <w:bCs/>
        <w:sz w:val="22"/>
        <w:szCs w:val="22"/>
        <w:u w:val="none"/>
      </w:rPr>
    </w:lvl>
    <w:lvl w:ilvl="1" w:tplc="04100003">
      <w:start w:val="1"/>
      <w:numFmt w:val="bullet"/>
      <w:lvlText w:val="o"/>
      <w:lvlJc w:val="left"/>
      <w:pPr>
        <w:tabs>
          <w:tab w:val="num" w:pos="1931"/>
        </w:tabs>
        <w:ind w:left="1931" w:hanging="360"/>
      </w:pPr>
      <w:rPr>
        <w:rFonts w:ascii="Courier New" w:hAnsi="Courier New" w:cs="Courier New" w:hint="default"/>
      </w:rPr>
    </w:lvl>
    <w:lvl w:ilvl="2" w:tplc="04100005">
      <w:start w:val="1"/>
      <w:numFmt w:val="bullet"/>
      <w:lvlText w:val=""/>
      <w:lvlJc w:val="left"/>
      <w:pPr>
        <w:tabs>
          <w:tab w:val="num" w:pos="2651"/>
        </w:tabs>
        <w:ind w:left="2651" w:hanging="360"/>
      </w:pPr>
      <w:rPr>
        <w:rFonts w:ascii="Wingdings" w:hAnsi="Wingdings" w:cs="Wingdings" w:hint="default"/>
      </w:rPr>
    </w:lvl>
    <w:lvl w:ilvl="3" w:tplc="04100001">
      <w:start w:val="1"/>
      <w:numFmt w:val="bullet"/>
      <w:lvlText w:val=""/>
      <w:lvlJc w:val="left"/>
      <w:pPr>
        <w:tabs>
          <w:tab w:val="num" w:pos="3371"/>
        </w:tabs>
        <w:ind w:left="3371" w:hanging="360"/>
      </w:pPr>
      <w:rPr>
        <w:rFonts w:ascii="Symbol" w:hAnsi="Symbol" w:cs="Symbol" w:hint="default"/>
      </w:rPr>
    </w:lvl>
    <w:lvl w:ilvl="4" w:tplc="04100003">
      <w:start w:val="1"/>
      <w:numFmt w:val="bullet"/>
      <w:lvlText w:val="o"/>
      <w:lvlJc w:val="left"/>
      <w:pPr>
        <w:tabs>
          <w:tab w:val="num" w:pos="4091"/>
        </w:tabs>
        <w:ind w:left="4091" w:hanging="360"/>
      </w:pPr>
      <w:rPr>
        <w:rFonts w:ascii="Courier New" w:hAnsi="Courier New" w:cs="Courier New" w:hint="default"/>
      </w:rPr>
    </w:lvl>
    <w:lvl w:ilvl="5" w:tplc="04100005">
      <w:start w:val="1"/>
      <w:numFmt w:val="bullet"/>
      <w:lvlText w:val=""/>
      <w:lvlJc w:val="left"/>
      <w:pPr>
        <w:tabs>
          <w:tab w:val="num" w:pos="4811"/>
        </w:tabs>
        <w:ind w:left="4811" w:hanging="360"/>
      </w:pPr>
      <w:rPr>
        <w:rFonts w:ascii="Wingdings" w:hAnsi="Wingdings" w:cs="Wingdings" w:hint="default"/>
      </w:rPr>
    </w:lvl>
    <w:lvl w:ilvl="6" w:tplc="04100001">
      <w:start w:val="1"/>
      <w:numFmt w:val="bullet"/>
      <w:lvlText w:val=""/>
      <w:lvlJc w:val="left"/>
      <w:pPr>
        <w:tabs>
          <w:tab w:val="num" w:pos="5531"/>
        </w:tabs>
        <w:ind w:left="5531" w:hanging="360"/>
      </w:pPr>
      <w:rPr>
        <w:rFonts w:ascii="Symbol" w:hAnsi="Symbol" w:cs="Symbol" w:hint="default"/>
      </w:rPr>
    </w:lvl>
    <w:lvl w:ilvl="7" w:tplc="04100003">
      <w:start w:val="1"/>
      <w:numFmt w:val="bullet"/>
      <w:lvlText w:val="o"/>
      <w:lvlJc w:val="left"/>
      <w:pPr>
        <w:tabs>
          <w:tab w:val="num" w:pos="6251"/>
        </w:tabs>
        <w:ind w:left="6251" w:hanging="360"/>
      </w:pPr>
      <w:rPr>
        <w:rFonts w:ascii="Courier New" w:hAnsi="Courier New" w:cs="Courier New" w:hint="default"/>
      </w:rPr>
    </w:lvl>
    <w:lvl w:ilvl="8" w:tplc="04100005">
      <w:start w:val="1"/>
      <w:numFmt w:val="bullet"/>
      <w:lvlText w:val=""/>
      <w:lvlJc w:val="left"/>
      <w:pPr>
        <w:tabs>
          <w:tab w:val="num" w:pos="6971"/>
        </w:tabs>
        <w:ind w:left="6971" w:hanging="360"/>
      </w:pPr>
      <w:rPr>
        <w:rFonts w:ascii="Wingdings" w:hAnsi="Wingdings" w:cs="Wingdings" w:hint="default"/>
      </w:rPr>
    </w:lvl>
  </w:abstractNum>
  <w:abstractNum w:abstractNumId="26" w15:restartNumberingAfterBreak="0">
    <w:nsid w:val="656F1E8A"/>
    <w:multiLevelType w:val="hybridMultilevel"/>
    <w:tmpl w:val="968E4E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6AE76B7"/>
    <w:multiLevelType w:val="hybridMultilevel"/>
    <w:tmpl w:val="EBC8E5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8F84119"/>
    <w:multiLevelType w:val="hybridMultilevel"/>
    <w:tmpl w:val="0EDED612"/>
    <w:lvl w:ilvl="0" w:tplc="E7F41292">
      <w:start w:val="1"/>
      <w:numFmt w:val="lowerLetter"/>
      <w:lvlText w:val="%1."/>
      <w:lvlJc w:val="left"/>
      <w:pPr>
        <w:ind w:left="36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3D625FD"/>
    <w:multiLevelType w:val="hybridMultilevel"/>
    <w:tmpl w:val="211A3578"/>
    <w:lvl w:ilvl="0" w:tplc="31B0988A">
      <w:start w:val="9"/>
      <w:numFmt w:val="bullet"/>
      <w:lvlText w:val="-"/>
      <w:lvlJc w:val="left"/>
      <w:pPr>
        <w:tabs>
          <w:tab w:val="num" w:pos="1125"/>
        </w:tabs>
        <w:ind w:left="1125" w:hanging="765"/>
      </w:pPr>
      <w:rPr>
        <w:rFonts w:ascii="Times New Roman" w:eastAsia="Times New Roman" w:hAnsi="Times New Roman" w:cs="Times New Roman" w:hint="default"/>
        <w:b w:val="0"/>
        <w:i w:val="0"/>
        <w:u w:val="none"/>
      </w:rPr>
    </w:lvl>
    <w:lvl w:ilvl="1" w:tplc="04100019">
      <w:start w:val="1"/>
      <w:numFmt w:val="lowerLetter"/>
      <w:lvlText w:val="%2."/>
      <w:lvlJc w:val="left"/>
      <w:pPr>
        <w:tabs>
          <w:tab w:val="num" w:pos="1440"/>
        </w:tabs>
        <w:ind w:left="1440" w:hanging="360"/>
      </w:pPr>
      <w:rPr>
        <w:rFonts w:hint="default"/>
        <w:b w:val="0"/>
        <w:u w:val="no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AC5327C"/>
    <w:multiLevelType w:val="hybridMultilevel"/>
    <w:tmpl w:val="B5305FA4"/>
    <w:lvl w:ilvl="0" w:tplc="3A147E4C">
      <w:start w:val="10"/>
      <w:numFmt w:val="bullet"/>
      <w:lvlText w:val="-"/>
      <w:lvlJc w:val="left"/>
      <w:pPr>
        <w:ind w:left="720" w:hanging="360"/>
      </w:pPr>
      <w:rPr>
        <w:rFonts w:ascii="Bookman Old Style" w:eastAsia="Times New Roman" w:hAnsi="Bookman Old Style" w:cs="Mang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BD61BFA"/>
    <w:multiLevelType w:val="hybridMultilevel"/>
    <w:tmpl w:val="341C7A60"/>
    <w:lvl w:ilvl="0" w:tplc="0DF00612">
      <w:start w:val="1"/>
      <w:numFmt w:val="bullet"/>
      <w:lvlText w:val="-"/>
      <w:lvlJc w:val="left"/>
      <w:pPr>
        <w:ind w:left="720" w:hanging="360"/>
      </w:pPr>
      <w:rPr>
        <w:rFonts w:ascii="Bookman Old Style" w:eastAsiaTheme="minorEastAsia"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1"/>
  </w:num>
  <w:num w:numId="4">
    <w:abstractNumId w:val="11"/>
  </w:num>
  <w:num w:numId="5">
    <w:abstractNumId w:val="28"/>
  </w:num>
  <w:num w:numId="6">
    <w:abstractNumId w:val="26"/>
  </w:num>
  <w:num w:numId="7">
    <w:abstractNumId w:val="29"/>
  </w:num>
  <w:num w:numId="8">
    <w:abstractNumId w:val="6"/>
  </w:num>
  <w:num w:numId="9">
    <w:abstractNumId w:val="9"/>
  </w:num>
  <w:num w:numId="10">
    <w:abstractNumId w:val="7"/>
  </w:num>
  <w:num w:numId="11">
    <w:abstractNumId w:val="23"/>
  </w:num>
  <w:num w:numId="12">
    <w:abstractNumId w:val="25"/>
  </w:num>
  <w:num w:numId="13">
    <w:abstractNumId w:val="2"/>
  </w:num>
  <w:num w:numId="14">
    <w:abstractNumId w:val="13"/>
  </w:num>
  <w:num w:numId="15">
    <w:abstractNumId w:val="15"/>
  </w:num>
  <w:num w:numId="16">
    <w:abstractNumId w:val="12"/>
  </w:num>
  <w:num w:numId="17">
    <w:abstractNumId w:val="21"/>
  </w:num>
  <w:num w:numId="18">
    <w:abstractNumId w:val="18"/>
  </w:num>
  <w:num w:numId="19">
    <w:abstractNumId w:val="24"/>
  </w:num>
  <w:num w:numId="20">
    <w:abstractNumId w:val="3"/>
  </w:num>
  <w:num w:numId="21">
    <w:abstractNumId w:val="8"/>
  </w:num>
  <w:num w:numId="22">
    <w:abstractNumId w:val="10"/>
  </w:num>
  <w:num w:numId="23">
    <w:abstractNumId w:val="27"/>
  </w:num>
  <w:num w:numId="24">
    <w:abstractNumId w:val="5"/>
  </w:num>
  <w:num w:numId="25">
    <w:abstractNumId w:val="22"/>
  </w:num>
  <w:num w:numId="26">
    <w:abstractNumId w:val="4"/>
  </w:num>
  <w:num w:numId="27">
    <w:abstractNumId w:val="14"/>
  </w:num>
  <w:num w:numId="28">
    <w:abstractNumId w:val="19"/>
  </w:num>
  <w:num w:numId="29">
    <w:abstractNumId w:val="16"/>
  </w:num>
  <w:num w:numId="30">
    <w:abstractNumId w:val="20"/>
  </w:num>
  <w:num w:numId="31">
    <w:abstractNumId w:val="3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73E"/>
    <w:rsid w:val="00010B6B"/>
    <w:rsid w:val="00023BDE"/>
    <w:rsid w:val="000405F8"/>
    <w:rsid w:val="00042415"/>
    <w:rsid w:val="0004444A"/>
    <w:rsid w:val="0004467F"/>
    <w:rsid w:val="00053108"/>
    <w:rsid w:val="000575FA"/>
    <w:rsid w:val="00060427"/>
    <w:rsid w:val="00070F9E"/>
    <w:rsid w:val="000862C9"/>
    <w:rsid w:val="00090E4D"/>
    <w:rsid w:val="00092F47"/>
    <w:rsid w:val="00097376"/>
    <w:rsid w:val="000A194D"/>
    <w:rsid w:val="000B0C3B"/>
    <w:rsid w:val="000B2B65"/>
    <w:rsid w:val="000C7B2E"/>
    <w:rsid w:val="000D10D8"/>
    <w:rsid w:val="000D5876"/>
    <w:rsid w:val="000F5A86"/>
    <w:rsid w:val="000F6603"/>
    <w:rsid w:val="00100B9D"/>
    <w:rsid w:val="00107C43"/>
    <w:rsid w:val="00111E99"/>
    <w:rsid w:val="0012319F"/>
    <w:rsid w:val="001332A7"/>
    <w:rsid w:val="00141AF3"/>
    <w:rsid w:val="001446FB"/>
    <w:rsid w:val="001833EF"/>
    <w:rsid w:val="00184582"/>
    <w:rsid w:val="00195D8E"/>
    <w:rsid w:val="001A1047"/>
    <w:rsid w:val="001A320A"/>
    <w:rsid w:val="001A4089"/>
    <w:rsid w:val="001A693A"/>
    <w:rsid w:val="001C5A39"/>
    <w:rsid w:val="001D59FA"/>
    <w:rsid w:val="001E004E"/>
    <w:rsid w:val="001E5519"/>
    <w:rsid w:val="001E7142"/>
    <w:rsid w:val="001F5D46"/>
    <w:rsid w:val="002014AC"/>
    <w:rsid w:val="00201B48"/>
    <w:rsid w:val="002060C3"/>
    <w:rsid w:val="00220372"/>
    <w:rsid w:val="002448C1"/>
    <w:rsid w:val="00266411"/>
    <w:rsid w:val="002826C0"/>
    <w:rsid w:val="002E09AC"/>
    <w:rsid w:val="002E14D6"/>
    <w:rsid w:val="002E5D98"/>
    <w:rsid w:val="002F4D58"/>
    <w:rsid w:val="002F5245"/>
    <w:rsid w:val="00316CF1"/>
    <w:rsid w:val="00317EBA"/>
    <w:rsid w:val="00324C18"/>
    <w:rsid w:val="00331AE8"/>
    <w:rsid w:val="00343D33"/>
    <w:rsid w:val="00345EBA"/>
    <w:rsid w:val="00352DE4"/>
    <w:rsid w:val="00356076"/>
    <w:rsid w:val="003657C2"/>
    <w:rsid w:val="0037132B"/>
    <w:rsid w:val="00371B54"/>
    <w:rsid w:val="00393E06"/>
    <w:rsid w:val="003A687A"/>
    <w:rsid w:val="003B1A0C"/>
    <w:rsid w:val="003C40D9"/>
    <w:rsid w:val="003D4B3E"/>
    <w:rsid w:val="003E0390"/>
    <w:rsid w:val="003F3576"/>
    <w:rsid w:val="004226C1"/>
    <w:rsid w:val="00423E37"/>
    <w:rsid w:val="00425B2B"/>
    <w:rsid w:val="004316F0"/>
    <w:rsid w:val="00432ED3"/>
    <w:rsid w:val="004444D7"/>
    <w:rsid w:val="0045241E"/>
    <w:rsid w:val="00453712"/>
    <w:rsid w:val="00463C57"/>
    <w:rsid w:val="00470A83"/>
    <w:rsid w:val="00470E8F"/>
    <w:rsid w:val="00471798"/>
    <w:rsid w:val="00477054"/>
    <w:rsid w:val="00487385"/>
    <w:rsid w:val="00496B91"/>
    <w:rsid w:val="004B048D"/>
    <w:rsid w:val="004C0DD2"/>
    <w:rsid w:val="004D230A"/>
    <w:rsid w:val="004E5B10"/>
    <w:rsid w:val="0050076D"/>
    <w:rsid w:val="00503DB1"/>
    <w:rsid w:val="005203BD"/>
    <w:rsid w:val="00520B9C"/>
    <w:rsid w:val="0053111A"/>
    <w:rsid w:val="005423B4"/>
    <w:rsid w:val="005602FE"/>
    <w:rsid w:val="00582889"/>
    <w:rsid w:val="00584F83"/>
    <w:rsid w:val="00595DCE"/>
    <w:rsid w:val="005B01AC"/>
    <w:rsid w:val="005C4F21"/>
    <w:rsid w:val="00605408"/>
    <w:rsid w:val="0061764D"/>
    <w:rsid w:val="00623D63"/>
    <w:rsid w:val="00634C7F"/>
    <w:rsid w:val="00637403"/>
    <w:rsid w:val="006410E4"/>
    <w:rsid w:val="006472A6"/>
    <w:rsid w:val="00660DE6"/>
    <w:rsid w:val="00664FED"/>
    <w:rsid w:val="006674D2"/>
    <w:rsid w:val="0067510B"/>
    <w:rsid w:val="00677D17"/>
    <w:rsid w:val="00690DB8"/>
    <w:rsid w:val="00691E24"/>
    <w:rsid w:val="006A5B87"/>
    <w:rsid w:val="006B4AC7"/>
    <w:rsid w:val="006B6889"/>
    <w:rsid w:val="006B7C9A"/>
    <w:rsid w:val="006D363B"/>
    <w:rsid w:val="006F0371"/>
    <w:rsid w:val="006F0994"/>
    <w:rsid w:val="006F373E"/>
    <w:rsid w:val="00700EDD"/>
    <w:rsid w:val="00703544"/>
    <w:rsid w:val="00705A45"/>
    <w:rsid w:val="0071270B"/>
    <w:rsid w:val="00716993"/>
    <w:rsid w:val="00720F49"/>
    <w:rsid w:val="00725CCC"/>
    <w:rsid w:val="00730DC5"/>
    <w:rsid w:val="0073124D"/>
    <w:rsid w:val="00740ACD"/>
    <w:rsid w:val="00746018"/>
    <w:rsid w:val="00751B0D"/>
    <w:rsid w:val="007651C6"/>
    <w:rsid w:val="00767DAE"/>
    <w:rsid w:val="00781377"/>
    <w:rsid w:val="00784BAD"/>
    <w:rsid w:val="0078730D"/>
    <w:rsid w:val="007A31BB"/>
    <w:rsid w:val="007D786E"/>
    <w:rsid w:val="007E0652"/>
    <w:rsid w:val="007E1D7C"/>
    <w:rsid w:val="007E3033"/>
    <w:rsid w:val="007E64EB"/>
    <w:rsid w:val="007F215E"/>
    <w:rsid w:val="00807AD6"/>
    <w:rsid w:val="00824EDE"/>
    <w:rsid w:val="00826F75"/>
    <w:rsid w:val="0083419A"/>
    <w:rsid w:val="00844875"/>
    <w:rsid w:val="0086553C"/>
    <w:rsid w:val="008700F6"/>
    <w:rsid w:val="00887513"/>
    <w:rsid w:val="00887A37"/>
    <w:rsid w:val="00891533"/>
    <w:rsid w:val="00895797"/>
    <w:rsid w:val="008A7CB8"/>
    <w:rsid w:val="008B2E9A"/>
    <w:rsid w:val="008C056B"/>
    <w:rsid w:val="008C712F"/>
    <w:rsid w:val="00900854"/>
    <w:rsid w:val="00901E43"/>
    <w:rsid w:val="00915255"/>
    <w:rsid w:val="00927FAF"/>
    <w:rsid w:val="00930C42"/>
    <w:rsid w:val="00942254"/>
    <w:rsid w:val="00947194"/>
    <w:rsid w:val="00953509"/>
    <w:rsid w:val="0095394B"/>
    <w:rsid w:val="00961B93"/>
    <w:rsid w:val="00961DC3"/>
    <w:rsid w:val="00962B8A"/>
    <w:rsid w:val="0097065C"/>
    <w:rsid w:val="0097532C"/>
    <w:rsid w:val="00975A0B"/>
    <w:rsid w:val="009B40FE"/>
    <w:rsid w:val="009D3513"/>
    <w:rsid w:val="009D7497"/>
    <w:rsid w:val="009F383D"/>
    <w:rsid w:val="00A216A8"/>
    <w:rsid w:val="00A23D67"/>
    <w:rsid w:val="00A34B4F"/>
    <w:rsid w:val="00A40095"/>
    <w:rsid w:val="00A457A4"/>
    <w:rsid w:val="00A50ACD"/>
    <w:rsid w:val="00A536AB"/>
    <w:rsid w:val="00A6005E"/>
    <w:rsid w:val="00A723C7"/>
    <w:rsid w:val="00A73D62"/>
    <w:rsid w:val="00A83F31"/>
    <w:rsid w:val="00AA4CA5"/>
    <w:rsid w:val="00AB1CAC"/>
    <w:rsid w:val="00AF3DA9"/>
    <w:rsid w:val="00B012CE"/>
    <w:rsid w:val="00B03B9C"/>
    <w:rsid w:val="00B141B0"/>
    <w:rsid w:val="00B14535"/>
    <w:rsid w:val="00B15703"/>
    <w:rsid w:val="00B164FB"/>
    <w:rsid w:val="00B16FF0"/>
    <w:rsid w:val="00B21D91"/>
    <w:rsid w:val="00B2700E"/>
    <w:rsid w:val="00B30070"/>
    <w:rsid w:val="00B608CB"/>
    <w:rsid w:val="00B62728"/>
    <w:rsid w:val="00B73DA1"/>
    <w:rsid w:val="00B819D3"/>
    <w:rsid w:val="00B82EA0"/>
    <w:rsid w:val="00B93458"/>
    <w:rsid w:val="00BA2CE7"/>
    <w:rsid w:val="00BE0062"/>
    <w:rsid w:val="00BE75A3"/>
    <w:rsid w:val="00BF603F"/>
    <w:rsid w:val="00C01977"/>
    <w:rsid w:val="00C029A8"/>
    <w:rsid w:val="00C041DC"/>
    <w:rsid w:val="00C057BB"/>
    <w:rsid w:val="00C22080"/>
    <w:rsid w:val="00C266F7"/>
    <w:rsid w:val="00C32DF6"/>
    <w:rsid w:val="00C452B6"/>
    <w:rsid w:val="00C537C6"/>
    <w:rsid w:val="00C556A4"/>
    <w:rsid w:val="00C57427"/>
    <w:rsid w:val="00C72A82"/>
    <w:rsid w:val="00C75486"/>
    <w:rsid w:val="00C85030"/>
    <w:rsid w:val="00CA2A66"/>
    <w:rsid w:val="00CB479C"/>
    <w:rsid w:val="00CC1532"/>
    <w:rsid w:val="00CC1643"/>
    <w:rsid w:val="00CC3C60"/>
    <w:rsid w:val="00D00D66"/>
    <w:rsid w:val="00D15F1A"/>
    <w:rsid w:val="00D23C54"/>
    <w:rsid w:val="00D247FA"/>
    <w:rsid w:val="00D254BE"/>
    <w:rsid w:val="00D31321"/>
    <w:rsid w:val="00D40BCD"/>
    <w:rsid w:val="00D44AF0"/>
    <w:rsid w:val="00D51CF7"/>
    <w:rsid w:val="00D62915"/>
    <w:rsid w:val="00D85A9D"/>
    <w:rsid w:val="00D948EF"/>
    <w:rsid w:val="00D95959"/>
    <w:rsid w:val="00D96CDF"/>
    <w:rsid w:val="00DA5D3D"/>
    <w:rsid w:val="00DA7B93"/>
    <w:rsid w:val="00DB39FE"/>
    <w:rsid w:val="00DC0D0E"/>
    <w:rsid w:val="00DC3319"/>
    <w:rsid w:val="00DF3A91"/>
    <w:rsid w:val="00E21A44"/>
    <w:rsid w:val="00E23E49"/>
    <w:rsid w:val="00E4095C"/>
    <w:rsid w:val="00E468F6"/>
    <w:rsid w:val="00E47544"/>
    <w:rsid w:val="00E56FD6"/>
    <w:rsid w:val="00E817FF"/>
    <w:rsid w:val="00E85AC5"/>
    <w:rsid w:val="00E87651"/>
    <w:rsid w:val="00EA6D56"/>
    <w:rsid w:val="00EB1D11"/>
    <w:rsid w:val="00EB5691"/>
    <w:rsid w:val="00EF2FB2"/>
    <w:rsid w:val="00F26382"/>
    <w:rsid w:val="00F27DB6"/>
    <w:rsid w:val="00F404B8"/>
    <w:rsid w:val="00F41E1B"/>
    <w:rsid w:val="00F44CDE"/>
    <w:rsid w:val="00F51897"/>
    <w:rsid w:val="00F57B9D"/>
    <w:rsid w:val="00F738AB"/>
    <w:rsid w:val="00F846C0"/>
    <w:rsid w:val="00FB3147"/>
    <w:rsid w:val="00FB37DD"/>
    <w:rsid w:val="00FB5124"/>
    <w:rsid w:val="00FE36CB"/>
    <w:rsid w:val="00FE5D8A"/>
    <w:rsid w:val="00FE6273"/>
    <w:rsid w:val="00FF1A7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2F607E9"/>
  <w15:docId w15:val="{A61891B1-F63C-4008-B10C-069C9AFD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suppressAutoHyphens/>
    </w:pPr>
    <w:rPr>
      <w:rFonts w:eastAsia="SimSun" w:cs="Mangal"/>
      <w:sz w:val="24"/>
      <w:szCs w:val="24"/>
      <w:lang w:val="en-GB"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PidipaginaCarattere">
    <w:name w:val="Piè di pagina Carattere"/>
    <w:rPr>
      <w:rFonts w:eastAsia="SimSun" w:cs="Mangal"/>
      <w:sz w:val="24"/>
      <w:szCs w:val="24"/>
      <w:lang w:val="en-GB" w:eastAsia="hi-IN" w:bidi="hi-IN"/>
    </w:rPr>
  </w:style>
  <w:style w:type="character" w:customStyle="1" w:styleId="Numeropagina1">
    <w:name w:val="Numero pagina1"/>
    <w:basedOn w:val="Carpredefinitoparagrafo1"/>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customStyle="1" w:styleId="Paragrafoelenco1">
    <w:name w:val="Paragrafo elenco1"/>
    <w:basedOn w:val="Normale"/>
    <w:pPr>
      <w:ind w:left="720"/>
    </w:pPr>
    <w:rPr>
      <w:szCs w:val="21"/>
    </w:rPr>
  </w:style>
  <w:style w:type="paragraph" w:styleId="Pidipagina">
    <w:name w:val="footer"/>
    <w:basedOn w:val="Normale"/>
    <w:pPr>
      <w:suppressLineNumbers/>
      <w:tabs>
        <w:tab w:val="center" w:pos="4819"/>
        <w:tab w:val="right" w:pos="9638"/>
      </w:tabs>
    </w:pPr>
  </w:style>
  <w:style w:type="paragraph" w:customStyle="1" w:styleId="Contenutotabella">
    <w:name w:val="Contenuto tabella"/>
    <w:basedOn w:val="Normale"/>
    <w:pPr>
      <w:suppressLineNumbers/>
    </w:pPr>
  </w:style>
  <w:style w:type="paragraph" w:styleId="Intestazione">
    <w:name w:val="header"/>
    <w:basedOn w:val="Normale"/>
    <w:link w:val="IntestazioneCarattere"/>
    <w:uiPriority w:val="99"/>
    <w:unhideWhenUsed/>
    <w:rsid w:val="006F373E"/>
    <w:pPr>
      <w:tabs>
        <w:tab w:val="center" w:pos="4819"/>
        <w:tab w:val="right" w:pos="9638"/>
      </w:tabs>
    </w:pPr>
    <w:rPr>
      <w:szCs w:val="21"/>
    </w:rPr>
  </w:style>
  <w:style w:type="character" w:customStyle="1" w:styleId="IntestazioneCarattere">
    <w:name w:val="Intestazione Carattere"/>
    <w:link w:val="Intestazione"/>
    <w:uiPriority w:val="99"/>
    <w:rsid w:val="006F373E"/>
    <w:rPr>
      <w:rFonts w:eastAsia="SimSun" w:cs="Mangal"/>
      <w:sz w:val="24"/>
      <w:szCs w:val="21"/>
      <w:lang w:val="en-GB" w:eastAsia="hi-IN" w:bidi="hi-IN"/>
    </w:rPr>
  </w:style>
  <w:style w:type="paragraph" w:customStyle="1" w:styleId="standard">
    <w:name w:val="standard"/>
    <w:basedOn w:val="Normale"/>
    <w:rsid w:val="006F373E"/>
    <w:pPr>
      <w:widowControl/>
      <w:suppressAutoHyphens w:val="0"/>
      <w:spacing w:before="100" w:beforeAutospacing="1" w:after="100" w:afterAutospacing="1"/>
    </w:pPr>
    <w:rPr>
      <w:rFonts w:ascii="Times" w:eastAsia="MS Mincho" w:hAnsi="Times" w:cs="Times New Roman"/>
      <w:sz w:val="20"/>
      <w:szCs w:val="20"/>
      <w:lang w:val="it-IT" w:eastAsia="it-IT" w:bidi="ar-SA"/>
    </w:rPr>
  </w:style>
  <w:style w:type="paragraph" w:styleId="Testofumetto">
    <w:name w:val="Balloon Text"/>
    <w:basedOn w:val="Normale"/>
    <w:link w:val="TestofumettoCarattere"/>
    <w:uiPriority w:val="99"/>
    <w:semiHidden/>
    <w:unhideWhenUsed/>
    <w:rsid w:val="003B1A0C"/>
    <w:rPr>
      <w:rFonts w:ascii="Segoe UI" w:hAnsi="Segoe UI"/>
      <w:sz w:val="18"/>
      <w:szCs w:val="16"/>
    </w:rPr>
  </w:style>
  <w:style w:type="character" w:customStyle="1" w:styleId="TestofumettoCarattere">
    <w:name w:val="Testo fumetto Carattere"/>
    <w:link w:val="Testofumetto"/>
    <w:uiPriority w:val="99"/>
    <w:semiHidden/>
    <w:rsid w:val="003B1A0C"/>
    <w:rPr>
      <w:rFonts w:ascii="Segoe UI" w:eastAsia="SimSun" w:hAnsi="Segoe UI" w:cs="Mangal"/>
      <w:sz w:val="18"/>
      <w:szCs w:val="16"/>
      <w:lang w:val="en-GB" w:eastAsia="hi-IN" w:bidi="hi-IN"/>
    </w:rPr>
  </w:style>
  <w:style w:type="paragraph" w:styleId="Testonotaapidipagina">
    <w:name w:val="footnote text"/>
    <w:basedOn w:val="Normale"/>
    <w:link w:val="TestonotaapidipaginaCarattere"/>
    <w:uiPriority w:val="99"/>
    <w:semiHidden/>
    <w:unhideWhenUsed/>
    <w:rsid w:val="00090E4D"/>
    <w:rPr>
      <w:sz w:val="20"/>
      <w:szCs w:val="18"/>
    </w:rPr>
  </w:style>
  <w:style w:type="character" w:customStyle="1" w:styleId="TestonotaapidipaginaCarattere">
    <w:name w:val="Testo nota a piè di pagina Carattere"/>
    <w:basedOn w:val="Carpredefinitoparagrafo"/>
    <w:link w:val="Testonotaapidipagina"/>
    <w:uiPriority w:val="99"/>
    <w:semiHidden/>
    <w:rsid w:val="00090E4D"/>
    <w:rPr>
      <w:rFonts w:eastAsia="SimSun" w:cs="Mangal"/>
      <w:szCs w:val="18"/>
      <w:lang w:val="en-GB" w:eastAsia="hi-IN" w:bidi="hi-IN"/>
    </w:rPr>
  </w:style>
  <w:style w:type="character" w:styleId="Rimandonotaapidipagina">
    <w:name w:val="footnote reference"/>
    <w:rsid w:val="00090E4D"/>
    <w:rPr>
      <w:vertAlign w:val="superscript"/>
    </w:rPr>
  </w:style>
  <w:style w:type="paragraph" w:styleId="NormaleWeb">
    <w:name w:val="Normal (Web)"/>
    <w:basedOn w:val="Normale"/>
    <w:uiPriority w:val="99"/>
    <w:unhideWhenUsed/>
    <w:rsid w:val="00D51CF7"/>
    <w:rPr>
      <w:szCs w:val="21"/>
    </w:rPr>
  </w:style>
  <w:style w:type="paragraph" w:styleId="Paragrafoelenco">
    <w:name w:val="List Paragraph"/>
    <w:basedOn w:val="Normale"/>
    <w:uiPriority w:val="34"/>
    <w:qFormat/>
    <w:rsid w:val="00C22080"/>
    <w:pPr>
      <w:widowControl/>
      <w:suppressAutoHyphens w:val="0"/>
      <w:spacing w:after="200" w:line="276" w:lineRule="auto"/>
      <w:ind w:left="720"/>
      <w:contextualSpacing/>
    </w:pPr>
    <w:rPr>
      <w:rFonts w:ascii="Calibri" w:eastAsia="Calibri" w:hAnsi="Calibri" w:cs="Times New Roman"/>
      <w:sz w:val="22"/>
      <w:szCs w:val="22"/>
      <w:lang w:val="it-IT" w:eastAsia="en-US" w:bidi="ar-SA"/>
    </w:rPr>
  </w:style>
  <w:style w:type="character" w:styleId="Rimandocommento">
    <w:name w:val="annotation reference"/>
    <w:basedOn w:val="Carpredefinitoparagrafo"/>
    <w:uiPriority w:val="99"/>
    <w:semiHidden/>
    <w:unhideWhenUsed/>
    <w:rsid w:val="00DC3319"/>
    <w:rPr>
      <w:sz w:val="16"/>
      <w:szCs w:val="16"/>
    </w:rPr>
  </w:style>
  <w:style w:type="paragraph" w:styleId="Testocommento">
    <w:name w:val="annotation text"/>
    <w:basedOn w:val="Normale"/>
    <w:link w:val="TestocommentoCarattere"/>
    <w:uiPriority w:val="99"/>
    <w:semiHidden/>
    <w:unhideWhenUsed/>
    <w:rsid w:val="00DC3319"/>
    <w:rPr>
      <w:sz w:val="20"/>
      <w:szCs w:val="18"/>
    </w:rPr>
  </w:style>
  <w:style w:type="character" w:customStyle="1" w:styleId="TestocommentoCarattere">
    <w:name w:val="Testo commento Carattere"/>
    <w:basedOn w:val="Carpredefinitoparagrafo"/>
    <w:link w:val="Testocommento"/>
    <w:uiPriority w:val="99"/>
    <w:semiHidden/>
    <w:rsid w:val="00DC3319"/>
    <w:rPr>
      <w:rFonts w:eastAsia="SimSun" w:cs="Mangal"/>
      <w:szCs w:val="18"/>
      <w:lang w:val="en-GB" w:eastAsia="hi-IN" w:bidi="hi-IN"/>
    </w:rPr>
  </w:style>
  <w:style w:type="paragraph" w:styleId="Soggettocommento">
    <w:name w:val="annotation subject"/>
    <w:basedOn w:val="Testocommento"/>
    <w:next w:val="Testocommento"/>
    <w:link w:val="SoggettocommentoCarattere"/>
    <w:uiPriority w:val="99"/>
    <w:semiHidden/>
    <w:unhideWhenUsed/>
    <w:rsid w:val="00DC3319"/>
    <w:rPr>
      <w:b/>
      <w:bCs/>
    </w:rPr>
  </w:style>
  <w:style w:type="character" w:customStyle="1" w:styleId="SoggettocommentoCarattere">
    <w:name w:val="Soggetto commento Carattere"/>
    <w:basedOn w:val="TestocommentoCarattere"/>
    <w:link w:val="Soggettocommento"/>
    <w:uiPriority w:val="99"/>
    <w:semiHidden/>
    <w:rsid w:val="00DC3319"/>
    <w:rPr>
      <w:rFonts w:eastAsia="SimSun" w:cs="Mangal"/>
      <w:b/>
      <w:bCs/>
      <w:szCs w:val="18"/>
      <w:lang w:val="en-GB" w:eastAsia="hi-IN" w:bidi="hi-IN"/>
    </w:rPr>
  </w:style>
  <w:style w:type="character" w:styleId="Enfasigrassetto">
    <w:name w:val="Strong"/>
    <w:basedOn w:val="Carpredefinitoparagrafo"/>
    <w:uiPriority w:val="22"/>
    <w:qFormat/>
    <w:rsid w:val="00A34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690265">
      <w:bodyDiv w:val="1"/>
      <w:marLeft w:val="0"/>
      <w:marRight w:val="0"/>
      <w:marTop w:val="0"/>
      <w:marBottom w:val="0"/>
      <w:divBdr>
        <w:top w:val="none" w:sz="0" w:space="0" w:color="auto"/>
        <w:left w:val="none" w:sz="0" w:space="0" w:color="auto"/>
        <w:bottom w:val="none" w:sz="0" w:space="0" w:color="auto"/>
        <w:right w:val="none" w:sz="0" w:space="0" w:color="auto"/>
      </w:divBdr>
    </w:div>
    <w:div w:id="18078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86F98-1F44-4FF4-BB0F-B9779658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2326</TotalTime>
  <Pages>11</Pages>
  <Words>2869</Words>
  <Characters>16358</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Sica</dc:creator>
  <cp:keywords/>
  <cp:lastModifiedBy>Tania Busetto</cp:lastModifiedBy>
  <cp:revision>50</cp:revision>
  <cp:lastPrinted>2018-01-30T16:09:00Z</cp:lastPrinted>
  <dcterms:created xsi:type="dcterms:W3CDTF">2017-11-06T17:01:00Z</dcterms:created>
  <dcterms:modified xsi:type="dcterms:W3CDTF">2018-02-09T11:09:00Z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